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FD171" w14:textId="77777777" w:rsidR="002D6F51" w:rsidRDefault="002D6F51" w:rsidP="009D0A8F">
      <w:pPr>
        <w:spacing w:after="120"/>
        <w:ind w:left="540" w:right="540"/>
        <w:rPr>
          <w:b/>
        </w:rPr>
      </w:pPr>
      <w:r>
        <w:rPr>
          <w:b/>
        </w:rPr>
        <w:t>Item 1 – Introduction</w:t>
      </w:r>
    </w:p>
    <w:p w14:paraId="53A2A9AD" w14:textId="20258797" w:rsidR="00B23F2B" w:rsidRPr="009F506B" w:rsidRDefault="003E1098" w:rsidP="009D0A8F">
      <w:pPr>
        <w:spacing w:after="80"/>
        <w:ind w:left="540" w:right="540"/>
        <w:rPr>
          <w:sz w:val="22"/>
          <w:szCs w:val="22"/>
        </w:rPr>
      </w:pPr>
      <w:r>
        <w:rPr>
          <w:sz w:val="22"/>
          <w:szCs w:val="22"/>
        </w:rPr>
        <w:t>CX Institutional</w:t>
      </w:r>
      <w:r w:rsidR="0020322E">
        <w:rPr>
          <w:sz w:val="22"/>
          <w:szCs w:val="22"/>
        </w:rPr>
        <w:t>, LLC</w:t>
      </w:r>
      <w:r w:rsidR="00A80AFC" w:rsidRPr="009F506B">
        <w:rPr>
          <w:sz w:val="22"/>
          <w:szCs w:val="22"/>
        </w:rPr>
        <w:t xml:space="preserve"> </w:t>
      </w:r>
      <w:r w:rsidR="00E44B40" w:rsidRPr="009F506B">
        <w:rPr>
          <w:sz w:val="22"/>
          <w:szCs w:val="22"/>
        </w:rPr>
        <w:t>(</w:t>
      </w:r>
      <w:r w:rsidR="008206DF" w:rsidRPr="009F506B">
        <w:rPr>
          <w:sz w:val="22"/>
          <w:szCs w:val="22"/>
        </w:rPr>
        <w:t>“we”</w:t>
      </w:r>
      <w:r w:rsidR="00E44B40" w:rsidRPr="009F506B">
        <w:rPr>
          <w:sz w:val="22"/>
          <w:szCs w:val="22"/>
        </w:rPr>
        <w:t>,</w:t>
      </w:r>
      <w:r w:rsidR="00484173" w:rsidRPr="009F506B">
        <w:rPr>
          <w:sz w:val="22"/>
          <w:szCs w:val="22"/>
        </w:rPr>
        <w:t xml:space="preserve"> “us”</w:t>
      </w:r>
      <w:r w:rsidR="00E44B40" w:rsidRPr="009F506B">
        <w:rPr>
          <w:sz w:val="22"/>
          <w:szCs w:val="22"/>
        </w:rPr>
        <w:t xml:space="preserve"> or “our”</w:t>
      </w:r>
      <w:r w:rsidR="00AC0B96" w:rsidRPr="009F506B">
        <w:rPr>
          <w:sz w:val="22"/>
          <w:szCs w:val="22"/>
        </w:rPr>
        <w:t>) is registered with the</w:t>
      </w:r>
      <w:r w:rsidR="00255149" w:rsidRPr="009F506B">
        <w:rPr>
          <w:sz w:val="22"/>
          <w:szCs w:val="22"/>
        </w:rPr>
        <w:t xml:space="preserve"> U.S.</w:t>
      </w:r>
      <w:r w:rsidR="00AC0B96" w:rsidRPr="009F506B">
        <w:rPr>
          <w:sz w:val="22"/>
          <w:szCs w:val="22"/>
        </w:rPr>
        <w:t xml:space="preserve"> Securities</w:t>
      </w:r>
      <w:r w:rsidR="00EF73F1">
        <w:rPr>
          <w:sz w:val="22"/>
          <w:szCs w:val="22"/>
        </w:rPr>
        <w:t xml:space="preserve"> and</w:t>
      </w:r>
      <w:r w:rsidR="00AC0B96" w:rsidRPr="009F506B">
        <w:rPr>
          <w:sz w:val="22"/>
          <w:szCs w:val="22"/>
        </w:rPr>
        <w:t xml:space="preserve"> Exchange Commission (“SEC”) as </w:t>
      </w:r>
      <w:r w:rsidR="004C0DEF" w:rsidRPr="009F506B">
        <w:rPr>
          <w:sz w:val="22"/>
          <w:szCs w:val="22"/>
        </w:rPr>
        <w:t xml:space="preserve">an </w:t>
      </w:r>
      <w:r w:rsidR="00C23A83" w:rsidRPr="009F506B">
        <w:rPr>
          <w:sz w:val="22"/>
          <w:szCs w:val="22"/>
        </w:rPr>
        <w:t>i</w:t>
      </w:r>
      <w:r w:rsidR="00AC0B96" w:rsidRPr="009F506B">
        <w:rPr>
          <w:sz w:val="22"/>
          <w:szCs w:val="22"/>
        </w:rPr>
        <w:t xml:space="preserve">nvestment </w:t>
      </w:r>
      <w:r w:rsidR="00C23A83" w:rsidRPr="009F506B">
        <w:rPr>
          <w:sz w:val="22"/>
          <w:szCs w:val="22"/>
        </w:rPr>
        <w:t>a</w:t>
      </w:r>
      <w:r w:rsidR="00255149" w:rsidRPr="009F506B">
        <w:rPr>
          <w:sz w:val="22"/>
          <w:szCs w:val="22"/>
        </w:rPr>
        <w:t>dviser</w:t>
      </w:r>
      <w:r w:rsidR="00AC0B96" w:rsidRPr="009F506B">
        <w:rPr>
          <w:sz w:val="22"/>
          <w:szCs w:val="22"/>
        </w:rPr>
        <w:t xml:space="preserve">. </w:t>
      </w:r>
      <w:r w:rsidR="00C23A83" w:rsidRPr="009F506B">
        <w:rPr>
          <w:sz w:val="22"/>
          <w:szCs w:val="22"/>
        </w:rPr>
        <w:t>Investment advisory</w:t>
      </w:r>
      <w:r w:rsidR="00AC0B96" w:rsidRPr="009F506B">
        <w:rPr>
          <w:sz w:val="22"/>
          <w:szCs w:val="22"/>
        </w:rPr>
        <w:t xml:space="preserve"> services and compensation structure</w:t>
      </w:r>
      <w:r w:rsidR="00C23A83" w:rsidRPr="009F506B">
        <w:rPr>
          <w:sz w:val="22"/>
          <w:szCs w:val="22"/>
        </w:rPr>
        <w:t>s</w:t>
      </w:r>
      <w:r w:rsidR="00AC0B96" w:rsidRPr="009F506B">
        <w:rPr>
          <w:sz w:val="22"/>
          <w:szCs w:val="22"/>
        </w:rPr>
        <w:t xml:space="preserve"> differ from that of a registered broker-dealer</w:t>
      </w:r>
      <w:r w:rsidR="00C23A83" w:rsidRPr="009F506B">
        <w:rPr>
          <w:sz w:val="22"/>
          <w:szCs w:val="22"/>
        </w:rPr>
        <w:t>, and it is important that you understand the differences</w:t>
      </w:r>
      <w:r w:rsidR="00B23F2B" w:rsidRPr="009F506B">
        <w:rPr>
          <w:sz w:val="22"/>
          <w:szCs w:val="22"/>
        </w:rPr>
        <w:t>.</w:t>
      </w:r>
    </w:p>
    <w:p w14:paraId="22543295" w14:textId="77777777" w:rsidR="00AC0B96" w:rsidRPr="009F506B" w:rsidRDefault="00AC0B96" w:rsidP="009D0A8F">
      <w:pPr>
        <w:spacing w:after="80"/>
        <w:ind w:left="540" w:right="540"/>
        <w:rPr>
          <w:sz w:val="22"/>
          <w:szCs w:val="22"/>
        </w:rPr>
      </w:pPr>
      <w:r w:rsidRPr="009F506B">
        <w:rPr>
          <w:sz w:val="22"/>
          <w:szCs w:val="22"/>
        </w:rPr>
        <w:t xml:space="preserve">Free and simple tools are available to research firms and financial professionals at </w:t>
      </w:r>
      <w:hyperlink r:id="rId7" w:history="1">
        <w:r w:rsidR="002D1F3E" w:rsidRPr="009F506B">
          <w:rPr>
            <w:rStyle w:val="Hyperlink"/>
            <w:rFonts w:cs="Garamond"/>
            <w:sz w:val="22"/>
            <w:szCs w:val="22"/>
          </w:rPr>
          <w:t>www.Investor.gov/CRS</w:t>
        </w:r>
      </w:hyperlink>
      <w:r w:rsidRPr="009F506B">
        <w:rPr>
          <w:sz w:val="22"/>
          <w:szCs w:val="22"/>
        </w:rPr>
        <w:t xml:space="preserve">. The site also provides educational materials about broker-dealers, investment advisers and investing. </w:t>
      </w:r>
    </w:p>
    <w:p w14:paraId="132544B7" w14:textId="77777777" w:rsidR="00AC0B96" w:rsidRDefault="00AC0B96" w:rsidP="009D0A8F">
      <w:pPr>
        <w:spacing w:after="120"/>
        <w:ind w:left="540" w:right="540"/>
        <w:rPr>
          <w:b/>
        </w:rPr>
      </w:pPr>
      <w:r>
        <w:rPr>
          <w:b/>
        </w:rPr>
        <w:t>Item 2 – Relationships and Services</w:t>
      </w:r>
    </w:p>
    <w:p w14:paraId="17C9D801" w14:textId="77777777" w:rsidR="00AC0B96" w:rsidRPr="001715B8" w:rsidRDefault="00AC0B96" w:rsidP="001715B8">
      <w:pPr>
        <w:pStyle w:val="Heading1"/>
      </w:pPr>
      <w:r w:rsidRPr="001715B8">
        <w:t>What investment services and advice can you provide me?</w:t>
      </w:r>
    </w:p>
    <w:p w14:paraId="357068B1" w14:textId="2A87F594" w:rsidR="008206DF" w:rsidRPr="009F506B" w:rsidRDefault="008206DF" w:rsidP="00C35D01">
      <w:pPr>
        <w:pStyle w:val="ListParagraph"/>
        <w:spacing w:after="120"/>
        <w:ind w:left="540" w:right="540"/>
        <w:jc w:val="both"/>
        <w:rPr>
          <w:sz w:val="22"/>
          <w:szCs w:val="22"/>
        </w:rPr>
      </w:pPr>
      <w:r w:rsidRPr="009F506B">
        <w:rPr>
          <w:sz w:val="22"/>
          <w:szCs w:val="22"/>
        </w:rPr>
        <w:t>We provide</w:t>
      </w:r>
      <w:r w:rsidR="003E1098">
        <w:rPr>
          <w:sz w:val="22"/>
          <w:szCs w:val="22"/>
        </w:rPr>
        <w:t xml:space="preserve"> </w:t>
      </w:r>
      <w:r w:rsidR="00AC0B96" w:rsidRPr="009F506B">
        <w:rPr>
          <w:sz w:val="22"/>
          <w:szCs w:val="22"/>
        </w:rPr>
        <w:t>investment advisor</w:t>
      </w:r>
      <w:r w:rsidR="00C23A83" w:rsidRPr="009F506B">
        <w:rPr>
          <w:sz w:val="22"/>
          <w:szCs w:val="22"/>
        </w:rPr>
        <w:t>y</w:t>
      </w:r>
      <w:r w:rsidR="00AC0B96" w:rsidRPr="009F506B">
        <w:rPr>
          <w:sz w:val="22"/>
          <w:szCs w:val="22"/>
        </w:rPr>
        <w:t xml:space="preserve"> services</w:t>
      </w:r>
      <w:r w:rsidR="003F6818" w:rsidRPr="009F506B">
        <w:rPr>
          <w:sz w:val="22"/>
          <w:szCs w:val="22"/>
        </w:rPr>
        <w:t>, including discretionary</w:t>
      </w:r>
      <w:r w:rsidR="00B40F89" w:rsidRPr="009F506B">
        <w:rPr>
          <w:sz w:val="22"/>
          <w:szCs w:val="22"/>
        </w:rPr>
        <w:t xml:space="preserve"> </w:t>
      </w:r>
      <w:r w:rsidR="002F75BB">
        <w:rPr>
          <w:sz w:val="22"/>
          <w:szCs w:val="22"/>
        </w:rPr>
        <w:t xml:space="preserve">and non-discretionary </w:t>
      </w:r>
      <w:r w:rsidR="003F6818" w:rsidRPr="009F506B">
        <w:rPr>
          <w:sz w:val="22"/>
          <w:szCs w:val="22"/>
        </w:rPr>
        <w:t xml:space="preserve">investment management </w:t>
      </w:r>
      <w:r w:rsidR="00255149" w:rsidRPr="009F506B">
        <w:rPr>
          <w:sz w:val="22"/>
          <w:szCs w:val="22"/>
        </w:rPr>
        <w:t xml:space="preserve">and </w:t>
      </w:r>
      <w:r w:rsidR="003F6818" w:rsidRPr="009F506B">
        <w:rPr>
          <w:sz w:val="22"/>
          <w:szCs w:val="22"/>
        </w:rPr>
        <w:t>financial planning services</w:t>
      </w:r>
      <w:r w:rsidR="00AC0B96" w:rsidRPr="009F506B">
        <w:rPr>
          <w:sz w:val="22"/>
          <w:szCs w:val="22"/>
        </w:rPr>
        <w:t xml:space="preserve"> to</w:t>
      </w:r>
      <w:r w:rsidRPr="009F506B">
        <w:rPr>
          <w:sz w:val="22"/>
          <w:szCs w:val="22"/>
        </w:rPr>
        <w:t xml:space="preserve"> individuals, trusts and</w:t>
      </w:r>
      <w:r w:rsidR="003F6818" w:rsidRPr="009F506B">
        <w:rPr>
          <w:sz w:val="22"/>
          <w:szCs w:val="22"/>
        </w:rPr>
        <w:t xml:space="preserve"> estates</w:t>
      </w:r>
      <w:r w:rsidR="00AC0B96" w:rsidRPr="009F506B">
        <w:rPr>
          <w:sz w:val="22"/>
          <w:szCs w:val="22"/>
        </w:rPr>
        <w:t xml:space="preserve"> </w:t>
      </w:r>
      <w:r w:rsidRPr="009F506B">
        <w:rPr>
          <w:sz w:val="22"/>
          <w:szCs w:val="22"/>
        </w:rPr>
        <w:t>(our “</w:t>
      </w:r>
      <w:r w:rsidR="00AC0B96" w:rsidRPr="009F506B">
        <w:rPr>
          <w:sz w:val="22"/>
          <w:szCs w:val="22"/>
        </w:rPr>
        <w:t>retail investors</w:t>
      </w:r>
      <w:r w:rsidRPr="009F506B">
        <w:rPr>
          <w:sz w:val="22"/>
          <w:szCs w:val="22"/>
        </w:rPr>
        <w:t>”)</w:t>
      </w:r>
      <w:r w:rsidR="003E1098">
        <w:rPr>
          <w:sz w:val="22"/>
          <w:szCs w:val="22"/>
        </w:rPr>
        <w:t xml:space="preserve"> on a wrap and non-wrap fee</w:t>
      </w:r>
      <w:r w:rsidR="00EC21AC">
        <w:rPr>
          <w:sz w:val="22"/>
          <w:szCs w:val="22"/>
        </w:rPr>
        <w:t>-only</w:t>
      </w:r>
      <w:r w:rsidR="003E1098">
        <w:rPr>
          <w:sz w:val="22"/>
          <w:szCs w:val="22"/>
        </w:rPr>
        <w:t xml:space="preserve"> basis</w:t>
      </w:r>
      <w:r w:rsidRPr="009F506B">
        <w:rPr>
          <w:sz w:val="22"/>
          <w:szCs w:val="22"/>
        </w:rPr>
        <w:t xml:space="preserve">. </w:t>
      </w:r>
    </w:p>
    <w:p w14:paraId="346D2F55" w14:textId="7D676707" w:rsidR="008206DF" w:rsidRPr="009F506B" w:rsidRDefault="008206DF" w:rsidP="00C35D01">
      <w:pPr>
        <w:spacing w:after="120"/>
        <w:ind w:left="540" w:right="540"/>
        <w:jc w:val="both"/>
        <w:rPr>
          <w:sz w:val="22"/>
          <w:szCs w:val="22"/>
        </w:rPr>
      </w:pPr>
      <w:r w:rsidRPr="009F506B">
        <w:rPr>
          <w:sz w:val="22"/>
          <w:szCs w:val="22"/>
        </w:rPr>
        <w:t xml:space="preserve">When </w:t>
      </w:r>
      <w:r w:rsidR="00484173" w:rsidRPr="009F506B">
        <w:rPr>
          <w:sz w:val="22"/>
          <w:szCs w:val="22"/>
        </w:rPr>
        <w:t>a retail investor engages</w:t>
      </w:r>
      <w:r w:rsidRPr="009F506B">
        <w:rPr>
          <w:sz w:val="22"/>
          <w:szCs w:val="22"/>
        </w:rPr>
        <w:t xml:space="preserve"> </w:t>
      </w:r>
      <w:r w:rsidR="00484173" w:rsidRPr="009F506B">
        <w:rPr>
          <w:sz w:val="22"/>
          <w:szCs w:val="22"/>
        </w:rPr>
        <w:t xml:space="preserve">us </w:t>
      </w:r>
      <w:r w:rsidRPr="009F506B">
        <w:rPr>
          <w:sz w:val="22"/>
          <w:szCs w:val="22"/>
        </w:rPr>
        <w:t>to provide investment management services we shall monitor</w:t>
      </w:r>
      <w:r w:rsidR="00E6416F" w:rsidRPr="009F506B">
        <w:rPr>
          <w:sz w:val="22"/>
          <w:szCs w:val="22"/>
        </w:rPr>
        <w:t>, on a continuous basis,</w:t>
      </w:r>
      <w:r w:rsidRPr="009F506B">
        <w:rPr>
          <w:sz w:val="22"/>
          <w:szCs w:val="22"/>
        </w:rPr>
        <w:t xml:space="preserve"> the </w:t>
      </w:r>
      <w:r w:rsidR="00484173" w:rsidRPr="009F506B">
        <w:rPr>
          <w:sz w:val="22"/>
          <w:szCs w:val="22"/>
        </w:rPr>
        <w:t>investments in the accounts o</w:t>
      </w:r>
      <w:r w:rsidR="0073147C" w:rsidRPr="009F506B">
        <w:rPr>
          <w:sz w:val="22"/>
          <w:szCs w:val="22"/>
        </w:rPr>
        <w:t xml:space="preserve">ver which we have </w:t>
      </w:r>
      <w:r w:rsidR="00484173" w:rsidRPr="009F506B">
        <w:rPr>
          <w:sz w:val="22"/>
          <w:szCs w:val="22"/>
        </w:rPr>
        <w:t>authority as part of our investment management service.</w:t>
      </w:r>
      <w:r w:rsidR="00093D0F" w:rsidRPr="009F506B">
        <w:rPr>
          <w:sz w:val="22"/>
          <w:szCs w:val="22"/>
        </w:rPr>
        <w:t xml:space="preserve"> </w:t>
      </w:r>
      <w:r w:rsidR="009D62FC" w:rsidRPr="009F506B">
        <w:rPr>
          <w:sz w:val="22"/>
          <w:szCs w:val="22"/>
        </w:rPr>
        <w:t>Furthermore, when engaged on a discretionary basis, we shall have the authority, without prior consultation with you</w:t>
      </w:r>
      <w:r w:rsidR="00CB5D19" w:rsidRPr="009F506B">
        <w:rPr>
          <w:sz w:val="22"/>
          <w:szCs w:val="22"/>
        </w:rPr>
        <w:t xml:space="preserve"> (unless you impose restrictions on our discretionary authority)</w:t>
      </w:r>
      <w:r w:rsidR="009D62FC" w:rsidRPr="009F506B">
        <w:rPr>
          <w:sz w:val="22"/>
          <w:szCs w:val="22"/>
        </w:rPr>
        <w:t>, to buy, sell, trade and allocate the investments within your account(s)</w:t>
      </w:r>
      <w:r w:rsidR="00CB5D19" w:rsidRPr="009F506B">
        <w:rPr>
          <w:sz w:val="22"/>
          <w:szCs w:val="22"/>
        </w:rPr>
        <w:t xml:space="preserve"> consistent with </w:t>
      </w:r>
      <w:r w:rsidR="00E44B40" w:rsidRPr="009F506B">
        <w:rPr>
          <w:sz w:val="22"/>
          <w:szCs w:val="22"/>
        </w:rPr>
        <w:t xml:space="preserve">your </w:t>
      </w:r>
      <w:r w:rsidR="000B0045">
        <w:rPr>
          <w:sz w:val="22"/>
          <w:szCs w:val="22"/>
        </w:rPr>
        <w:t xml:space="preserve">overall </w:t>
      </w:r>
      <w:r w:rsidR="00E44B40" w:rsidRPr="009F506B">
        <w:rPr>
          <w:sz w:val="22"/>
          <w:szCs w:val="22"/>
        </w:rPr>
        <w:t xml:space="preserve">investment objective. Our </w:t>
      </w:r>
      <w:r w:rsidR="00CB5D19" w:rsidRPr="009F506B">
        <w:rPr>
          <w:sz w:val="22"/>
          <w:szCs w:val="22"/>
        </w:rPr>
        <w:t>authority over your account(s) shall continue until our engagement is terminated.</w:t>
      </w:r>
      <w:r w:rsidR="001329BB" w:rsidRPr="009F506B">
        <w:rPr>
          <w:sz w:val="22"/>
          <w:szCs w:val="22"/>
        </w:rPr>
        <w:t xml:space="preserve"> </w:t>
      </w:r>
    </w:p>
    <w:p w14:paraId="5BBDB255" w14:textId="12D89CD1" w:rsidR="00093D0F" w:rsidRPr="00D06D6E" w:rsidRDefault="00D06D6E" w:rsidP="00C35D01">
      <w:pPr>
        <w:spacing w:after="120"/>
        <w:ind w:left="540" w:right="540"/>
        <w:jc w:val="both"/>
        <w:rPr>
          <w:sz w:val="22"/>
          <w:szCs w:val="22"/>
        </w:rPr>
      </w:pPr>
      <w:r w:rsidRPr="00D06D6E">
        <w:rPr>
          <w:sz w:val="22"/>
          <w:szCs w:val="22"/>
        </w:rPr>
        <w:t>We may</w:t>
      </w:r>
      <w:r w:rsidR="00525973">
        <w:rPr>
          <w:sz w:val="22"/>
          <w:szCs w:val="22"/>
        </w:rPr>
        <w:t xml:space="preserve"> also</w:t>
      </w:r>
      <w:r w:rsidRPr="00D06D6E">
        <w:rPr>
          <w:sz w:val="22"/>
          <w:szCs w:val="22"/>
        </w:rPr>
        <w:t xml:space="preserve"> be engaged to provide financial planning services on a separate fee</w:t>
      </w:r>
      <w:r w:rsidR="00EC21AC">
        <w:rPr>
          <w:sz w:val="22"/>
          <w:szCs w:val="22"/>
        </w:rPr>
        <w:t>-only</w:t>
      </w:r>
      <w:r w:rsidRPr="00D06D6E">
        <w:rPr>
          <w:sz w:val="22"/>
          <w:szCs w:val="22"/>
        </w:rPr>
        <w:t xml:space="preserve"> basis. When we provide financial planning services, we rely upon the information provided by the client for our financial analysis and do not verify any such information while providing this service.</w:t>
      </w:r>
      <w:r w:rsidR="00093D0F" w:rsidRPr="00D06D6E">
        <w:rPr>
          <w:sz w:val="22"/>
          <w:szCs w:val="22"/>
        </w:rPr>
        <w:t xml:space="preserve"> </w:t>
      </w:r>
    </w:p>
    <w:p w14:paraId="176F5AA5" w14:textId="77777777" w:rsidR="00093D0F" w:rsidRPr="009F506B" w:rsidRDefault="00093D0F" w:rsidP="00C35D01">
      <w:pPr>
        <w:spacing w:after="120"/>
        <w:ind w:left="540" w:right="540"/>
        <w:jc w:val="both"/>
        <w:rPr>
          <w:sz w:val="22"/>
          <w:szCs w:val="22"/>
        </w:rPr>
      </w:pPr>
      <w:r w:rsidRPr="009F506B">
        <w:rPr>
          <w:sz w:val="22"/>
          <w:szCs w:val="22"/>
        </w:rPr>
        <w:t xml:space="preserve">We do not limit the scope of our investment advisor services to proprietary products or a limited group or type of investment. </w:t>
      </w:r>
    </w:p>
    <w:p w14:paraId="25F537C5" w14:textId="7FC521DE" w:rsidR="00175886" w:rsidRPr="009F506B" w:rsidRDefault="00991849" w:rsidP="00C35D01">
      <w:pPr>
        <w:spacing w:after="80"/>
        <w:ind w:left="540" w:right="540"/>
        <w:jc w:val="both"/>
        <w:rPr>
          <w:sz w:val="22"/>
          <w:szCs w:val="22"/>
        </w:rPr>
      </w:pPr>
      <w:r w:rsidRPr="009F506B">
        <w:rPr>
          <w:b/>
          <w:sz w:val="22"/>
          <w:szCs w:val="22"/>
          <w:u w:val="single"/>
        </w:rPr>
        <w:t>Additional Information</w:t>
      </w:r>
      <w:r w:rsidRPr="009F506B">
        <w:rPr>
          <w:sz w:val="22"/>
          <w:szCs w:val="22"/>
        </w:rPr>
        <w:t xml:space="preserve">: </w:t>
      </w:r>
      <w:r w:rsidR="003C387C" w:rsidRPr="009F506B">
        <w:rPr>
          <w:sz w:val="22"/>
          <w:szCs w:val="22"/>
        </w:rPr>
        <w:t xml:space="preserve">For more detailed information about our </w:t>
      </w:r>
      <w:r w:rsidR="003C387C" w:rsidRPr="009F506B">
        <w:rPr>
          <w:i/>
          <w:sz w:val="22"/>
          <w:szCs w:val="22"/>
        </w:rPr>
        <w:t>Advisory Business</w:t>
      </w:r>
      <w:r w:rsidR="003C387C" w:rsidRPr="009F506B">
        <w:rPr>
          <w:sz w:val="22"/>
          <w:szCs w:val="22"/>
        </w:rPr>
        <w:t xml:space="preserve"> and the </w:t>
      </w:r>
      <w:r w:rsidR="003C387C" w:rsidRPr="009F506B">
        <w:rPr>
          <w:i/>
          <w:sz w:val="22"/>
          <w:szCs w:val="22"/>
        </w:rPr>
        <w:t>Types of Clients</w:t>
      </w:r>
      <w:r w:rsidR="003C387C" w:rsidRPr="009F506B">
        <w:rPr>
          <w:sz w:val="22"/>
          <w:szCs w:val="22"/>
        </w:rPr>
        <w:t xml:space="preserve"> we generally service, please See Items 4 and 7</w:t>
      </w:r>
      <w:r w:rsidR="008D109E">
        <w:rPr>
          <w:sz w:val="22"/>
          <w:szCs w:val="22"/>
        </w:rPr>
        <w:t xml:space="preserve"> of our ADV Part 2A and Items 4 and 5 of</w:t>
      </w:r>
      <w:r w:rsidR="003C387C" w:rsidRPr="009F506B">
        <w:rPr>
          <w:sz w:val="22"/>
          <w:szCs w:val="22"/>
        </w:rPr>
        <w:t xml:space="preserve"> our </w:t>
      </w:r>
      <w:r w:rsidR="008D109E">
        <w:rPr>
          <w:sz w:val="22"/>
          <w:szCs w:val="22"/>
        </w:rPr>
        <w:t>Appendix 1</w:t>
      </w:r>
      <w:r w:rsidR="003C387C" w:rsidRPr="009F506B">
        <w:rPr>
          <w:sz w:val="22"/>
          <w:szCs w:val="22"/>
        </w:rPr>
        <w:t xml:space="preserve">. </w:t>
      </w:r>
    </w:p>
    <w:p w14:paraId="4B695383" w14:textId="77777777" w:rsidR="003C387C" w:rsidRPr="009F506B" w:rsidRDefault="00BD5A33" w:rsidP="00286DD4">
      <w:pPr>
        <w:spacing w:after="40"/>
        <w:ind w:left="547" w:right="547"/>
        <w:jc w:val="center"/>
        <w:rPr>
          <w:i/>
          <w:sz w:val="22"/>
          <w:szCs w:val="22"/>
        </w:rPr>
      </w:pPr>
      <w:r w:rsidRPr="009F506B">
        <w:rPr>
          <w:i/>
          <w:sz w:val="22"/>
          <w:szCs w:val="22"/>
        </w:rPr>
        <w:t>Given my financial situation, should I choose an investment advisory service? Why or why not?</w:t>
      </w:r>
    </w:p>
    <w:p w14:paraId="22B5A55A" w14:textId="77777777" w:rsidR="00BD5A33" w:rsidRPr="009F506B" w:rsidRDefault="00BD5A33" w:rsidP="00286DD4">
      <w:pPr>
        <w:spacing w:after="40"/>
        <w:ind w:left="547" w:right="547"/>
        <w:jc w:val="center"/>
        <w:rPr>
          <w:i/>
          <w:sz w:val="22"/>
          <w:szCs w:val="22"/>
        </w:rPr>
      </w:pPr>
      <w:r w:rsidRPr="009F506B">
        <w:rPr>
          <w:i/>
          <w:sz w:val="22"/>
          <w:szCs w:val="22"/>
        </w:rPr>
        <w:t>How will you choose investments to recommend to me?</w:t>
      </w:r>
    </w:p>
    <w:p w14:paraId="2D954297" w14:textId="77777777" w:rsidR="00BD5A33" w:rsidRPr="009F506B" w:rsidRDefault="00BD5A33" w:rsidP="00286DD4">
      <w:pPr>
        <w:spacing w:after="40"/>
        <w:ind w:left="547" w:right="547"/>
        <w:jc w:val="center"/>
        <w:rPr>
          <w:sz w:val="22"/>
          <w:szCs w:val="22"/>
        </w:rPr>
      </w:pPr>
      <w:r w:rsidRPr="009F506B">
        <w:rPr>
          <w:i/>
          <w:sz w:val="22"/>
          <w:szCs w:val="22"/>
        </w:rPr>
        <w:t>What is your relevant experience, including your licenses, education and other qualifications? What do these qualifications mean?</w:t>
      </w:r>
    </w:p>
    <w:p w14:paraId="52286CFA" w14:textId="77777777" w:rsidR="00AC0B96" w:rsidRPr="00C2749D" w:rsidRDefault="00D96D43" w:rsidP="009D0A8F">
      <w:pPr>
        <w:spacing w:after="120"/>
        <w:ind w:left="540" w:right="540"/>
        <w:rPr>
          <w:b/>
        </w:rPr>
      </w:pPr>
      <w:r w:rsidRPr="00C2749D">
        <w:rPr>
          <w:b/>
        </w:rPr>
        <w:t>Item 3 – Fees, Costs, Conflicts, and Standard of Conduct</w:t>
      </w:r>
    </w:p>
    <w:p w14:paraId="73E98FA7" w14:textId="77777777" w:rsidR="00D96D43" w:rsidRPr="00C2749D" w:rsidRDefault="00D96D43" w:rsidP="001715B8">
      <w:pPr>
        <w:pStyle w:val="Heading1"/>
      </w:pPr>
      <w:r w:rsidRPr="00C2749D">
        <w:t>What Fees will I pay?</w:t>
      </w:r>
    </w:p>
    <w:p w14:paraId="6238FBE4" w14:textId="76D864C8" w:rsidR="002772B5" w:rsidRPr="009F506B" w:rsidRDefault="00DB55AD" w:rsidP="00C35D01">
      <w:pPr>
        <w:spacing w:after="80"/>
        <w:ind w:left="540" w:right="540"/>
        <w:jc w:val="both"/>
        <w:rPr>
          <w:sz w:val="22"/>
          <w:szCs w:val="22"/>
        </w:rPr>
      </w:pPr>
      <w:r w:rsidRPr="009F506B">
        <w:rPr>
          <w:sz w:val="22"/>
          <w:szCs w:val="22"/>
        </w:rPr>
        <w:t xml:space="preserve">When engaged to provide </w:t>
      </w:r>
      <w:r w:rsidR="00E44B40" w:rsidRPr="009F506B">
        <w:rPr>
          <w:sz w:val="22"/>
          <w:szCs w:val="22"/>
        </w:rPr>
        <w:t>i</w:t>
      </w:r>
      <w:r w:rsidRPr="009F506B">
        <w:rPr>
          <w:sz w:val="22"/>
          <w:szCs w:val="22"/>
        </w:rPr>
        <w:t>nvestment management services</w:t>
      </w:r>
      <w:r w:rsidR="00725832">
        <w:rPr>
          <w:sz w:val="22"/>
          <w:szCs w:val="22"/>
        </w:rPr>
        <w:t xml:space="preserve"> on either a wrap or non-wrap fee</w:t>
      </w:r>
      <w:r w:rsidR="00EC21AC">
        <w:rPr>
          <w:sz w:val="22"/>
          <w:szCs w:val="22"/>
        </w:rPr>
        <w:t>-only</w:t>
      </w:r>
      <w:r w:rsidR="00725832">
        <w:rPr>
          <w:sz w:val="22"/>
          <w:szCs w:val="22"/>
        </w:rPr>
        <w:t xml:space="preserve"> basis</w:t>
      </w:r>
      <w:r w:rsidRPr="009F506B">
        <w:rPr>
          <w:sz w:val="22"/>
          <w:szCs w:val="22"/>
        </w:rPr>
        <w:t xml:space="preserve">, we shall charge a fee calculated as a percentage of your assets under our management (our “AUM Fee”). </w:t>
      </w:r>
      <w:r w:rsidR="00806DB0" w:rsidRPr="009F506B">
        <w:rPr>
          <w:sz w:val="22"/>
          <w:szCs w:val="22"/>
        </w:rPr>
        <w:t>Our annual AUM Fee is negotiable</w:t>
      </w:r>
      <w:r w:rsidR="00360F92">
        <w:rPr>
          <w:sz w:val="22"/>
          <w:szCs w:val="22"/>
        </w:rPr>
        <w:t xml:space="preserve"> but does not exceed </w:t>
      </w:r>
      <w:r w:rsidR="00725832">
        <w:rPr>
          <w:sz w:val="22"/>
          <w:szCs w:val="22"/>
        </w:rPr>
        <w:t>2</w:t>
      </w:r>
      <w:r w:rsidR="00806DB0" w:rsidRPr="009F506B">
        <w:rPr>
          <w:sz w:val="22"/>
          <w:szCs w:val="22"/>
        </w:rPr>
        <w:t>.0%.</w:t>
      </w:r>
      <w:r w:rsidR="003A5E08" w:rsidRPr="009F506B">
        <w:rPr>
          <w:sz w:val="22"/>
          <w:szCs w:val="22"/>
        </w:rPr>
        <w:t xml:space="preserve"> We</w:t>
      </w:r>
      <w:r w:rsidR="00C16E23">
        <w:rPr>
          <w:sz w:val="22"/>
          <w:szCs w:val="22"/>
        </w:rPr>
        <w:t xml:space="preserve"> </w:t>
      </w:r>
      <w:r w:rsidR="00FE4054" w:rsidRPr="008127C6">
        <w:rPr>
          <w:sz w:val="22"/>
          <w:szCs w:val="22"/>
        </w:rPr>
        <w:t xml:space="preserve">generally require </w:t>
      </w:r>
      <w:r w:rsidR="006A46ED">
        <w:rPr>
          <w:sz w:val="22"/>
          <w:szCs w:val="22"/>
        </w:rPr>
        <w:t xml:space="preserve">a </w:t>
      </w:r>
      <w:r w:rsidR="00FE4054" w:rsidRPr="008127C6">
        <w:rPr>
          <w:sz w:val="22"/>
          <w:szCs w:val="22"/>
        </w:rPr>
        <w:t xml:space="preserve">minimum </w:t>
      </w:r>
      <w:r w:rsidR="00525973">
        <w:rPr>
          <w:sz w:val="22"/>
          <w:szCs w:val="22"/>
        </w:rPr>
        <w:t>account balance</w:t>
      </w:r>
      <w:r w:rsidR="006A46ED">
        <w:rPr>
          <w:sz w:val="22"/>
          <w:szCs w:val="22"/>
        </w:rPr>
        <w:t xml:space="preserve"> of $5,000 for investment management services. However, other</w:t>
      </w:r>
      <w:r w:rsidR="00B7487D">
        <w:rPr>
          <w:sz w:val="22"/>
          <w:szCs w:val="22"/>
        </w:rPr>
        <w:t xml:space="preserve"> minimums </w:t>
      </w:r>
      <w:r w:rsidR="006A46ED">
        <w:rPr>
          <w:sz w:val="22"/>
          <w:szCs w:val="22"/>
        </w:rPr>
        <w:t xml:space="preserve">may apply and will </w:t>
      </w:r>
      <w:r w:rsidR="00B7487D">
        <w:rPr>
          <w:sz w:val="22"/>
          <w:szCs w:val="22"/>
        </w:rPr>
        <w:t xml:space="preserve">vary based upon the service offering selected or the third-party manager(s) selected to manage all or a portion of your portfolio. </w:t>
      </w:r>
      <w:r w:rsidR="003A5E08" w:rsidRPr="009F506B">
        <w:rPr>
          <w:sz w:val="22"/>
          <w:szCs w:val="22"/>
        </w:rPr>
        <w:t xml:space="preserve"> </w:t>
      </w:r>
    </w:p>
    <w:p w14:paraId="3F244E58" w14:textId="6BF8667B" w:rsidR="00DB55AD" w:rsidRPr="009F506B" w:rsidRDefault="00DB55AD" w:rsidP="00C35D01">
      <w:pPr>
        <w:spacing w:after="80"/>
        <w:ind w:left="540" w:right="540"/>
        <w:jc w:val="both"/>
        <w:rPr>
          <w:sz w:val="22"/>
          <w:szCs w:val="22"/>
        </w:rPr>
      </w:pPr>
      <w:r w:rsidRPr="009F506B">
        <w:rPr>
          <w:sz w:val="22"/>
          <w:szCs w:val="22"/>
        </w:rPr>
        <w:t>We typically deduct our AUM Fee from one or more of your accounts, in</w:t>
      </w:r>
      <w:r w:rsidR="00E44B40" w:rsidRPr="009F506B">
        <w:rPr>
          <w:sz w:val="22"/>
          <w:szCs w:val="22"/>
        </w:rPr>
        <w:t xml:space="preserve"> </w:t>
      </w:r>
      <w:r w:rsidR="006A46ED">
        <w:rPr>
          <w:sz w:val="22"/>
          <w:szCs w:val="22"/>
        </w:rPr>
        <w:t>arrears</w:t>
      </w:r>
      <w:r w:rsidRPr="009F506B">
        <w:rPr>
          <w:sz w:val="22"/>
          <w:szCs w:val="22"/>
        </w:rPr>
        <w:t xml:space="preserve">, </w:t>
      </w:r>
      <w:proofErr w:type="gramStart"/>
      <w:r w:rsidRPr="009F506B">
        <w:rPr>
          <w:sz w:val="22"/>
          <w:szCs w:val="22"/>
        </w:rPr>
        <w:t xml:space="preserve">on a </w:t>
      </w:r>
      <w:r w:rsidR="006A46ED">
        <w:rPr>
          <w:sz w:val="22"/>
          <w:szCs w:val="22"/>
        </w:rPr>
        <w:t>monthly</w:t>
      </w:r>
      <w:r w:rsidR="0036674A" w:rsidRPr="009F506B">
        <w:rPr>
          <w:sz w:val="22"/>
          <w:szCs w:val="22"/>
        </w:rPr>
        <w:t xml:space="preserve"> </w:t>
      </w:r>
      <w:r w:rsidRPr="009F506B">
        <w:rPr>
          <w:sz w:val="22"/>
          <w:szCs w:val="22"/>
        </w:rPr>
        <w:t>basis</w:t>
      </w:r>
      <w:proofErr w:type="gramEnd"/>
      <w:r w:rsidR="00026213">
        <w:rPr>
          <w:sz w:val="22"/>
          <w:szCs w:val="22"/>
        </w:rPr>
        <w:t>.</w:t>
      </w:r>
      <w:r w:rsidRPr="009F506B">
        <w:rPr>
          <w:sz w:val="22"/>
          <w:szCs w:val="22"/>
        </w:rPr>
        <w:t xml:space="preserve"> Because our AUM Fee is calculated as a percentage of your assets under management, the more assets you have in your advisory account, the more you will pay us for our investment management services. Therefore, we have an incentive to encourage you to increase the assets maintained in accounts we manage.</w:t>
      </w:r>
    </w:p>
    <w:p w14:paraId="6EDE4AC0" w14:textId="72CDD971" w:rsidR="00B22086" w:rsidRPr="009F506B" w:rsidRDefault="00B22086" w:rsidP="00C35D01">
      <w:pPr>
        <w:spacing w:after="80"/>
        <w:ind w:left="540" w:right="540"/>
        <w:jc w:val="both"/>
        <w:rPr>
          <w:sz w:val="22"/>
          <w:szCs w:val="22"/>
        </w:rPr>
      </w:pPr>
      <w:r w:rsidRPr="009F506B">
        <w:rPr>
          <w:sz w:val="22"/>
          <w:szCs w:val="22"/>
        </w:rPr>
        <w:t>We</w:t>
      </w:r>
      <w:r w:rsidR="00580547">
        <w:rPr>
          <w:sz w:val="22"/>
          <w:szCs w:val="22"/>
        </w:rPr>
        <w:t xml:space="preserve"> also</w:t>
      </w:r>
      <w:r w:rsidRPr="009F506B">
        <w:rPr>
          <w:sz w:val="22"/>
          <w:szCs w:val="22"/>
        </w:rPr>
        <w:t xml:space="preserve"> offer our </w:t>
      </w:r>
      <w:r w:rsidR="00026213">
        <w:rPr>
          <w:sz w:val="22"/>
          <w:szCs w:val="22"/>
        </w:rPr>
        <w:t>f</w:t>
      </w:r>
      <w:r w:rsidRPr="009F506B">
        <w:rPr>
          <w:sz w:val="22"/>
          <w:szCs w:val="22"/>
        </w:rPr>
        <w:t xml:space="preserve">inancial </w:t>
      </w:r>
      <w:r w:rsidR="00026213">
        <w:rPr>
          <w:sz w:val="22"/>
          <w:szCs w:val="22"/>
        </w:rPr>
        <w:t>p</w:t>
      </w:r>
      <w:r w:rsidRPr="009F506B">
        <w:rPr>
          <w:sz w:val="22"/>
          <w:szCs w:val="22"/>
        </w:rPr>
        <w:t>lanning services</w:t>
      </w:r>
      <w:r w:rsidR="00601244" w:rsidRPr="009F506B">
        <w:rPr>
          <w:sz w:val="22"/>
          <w:szCs w:val="22"/>
        </w:rPr>
        <w:t xml:space="preserve"> </w:t>
      </w:r>
      <w:r w:rsidRPr="009F506B">
        <w:rPr>
          <w:sz w:val="22"/>
          <w:szCs w:val="22"/>
        </w:rPr>
        <w:t>on</w:t>
      </w:r>
      <w:r w:rsidR="00580547">
        <w:rPr>
          <w:sz w:val="22"/>
          <w:szCs w:val="22"/>
        </w:rPr>
        <w:t xml:space="preserve"> a stand-alone basis for </w:t>
      </w:r>
      <w:r w:rsidR="00601244" w:rsidRPr="009F506B">
        <w:rPr>
          <w:sz w:val="22"/>
          <w:szCs w:val="22"/>
        </w:rPr>
        <w:t>a fixed fee</w:t>
      </w:r>
      <w:r w:rsidR="009F772D" w:rsidRPr="009F506B">
        <w:rPr>
          <w:sz w:val="22"/>
          <w:szCs w:val="22"/>
        </w:rPr>
        <w:t>.</w:t>
      </w:r>
    </w:p>
    <w:p w14:paraId="60E69E36" w14:textId="6DE1EED7" w:rsidR="00024797" w:rsidRPr="00580547" w:rsidRDefault="00024797" w:rsidP="00C35D01">
      <w:pPr>
        <w:spacing w:after="80"/>
        <w:ind w:left="540" w:right="540"/>
        <w:jc w:val="both"/>
        <w:rPr>
          <w:sz w:val="22"/>
          <w:szCs w:val="22"/>
        </w:rPr>
      </w:pPr>
      <w:r w:rsidRPr="009F506B">
        <w:rPr>
          <w:b/>
          <w:sz w:val="22"/>
          <w:szCs w:val="22"/>
          <w:u w:val="single"/>
        </w:rPr>
        <w:t>Other Fees and Costs</w:t>
      </w:r>
      <w:r w:rsidRPr="009F506B">
        <w:rPr>
          <w:sz w:val="22"/>
          <w:szCs w:val="22"/>
        </w:rPr>
        <w:t xml:space="preserve">: Your investment assets will be held with a qualified custodian. Custodians </w:t>
      </w:r>
      <w:r w:rsidR="00033299" w:rsidRPr="009F506B">
        <w:rPr>
          <w:sz w:val="22"/>
          <w:szCs w:val="22"/>
        </w:rPr>
        <w:t xml:space="preserve">generally </w:t>
      </w:r>
      <w:r w:rsidRPr="009F506B">
        <w:rPr>
          <w:sz w:val="22"/>
          <w:szCs w:val="22"/>
        </w:rPr>
        <w:t>charge brokerage commissions and/or transaction fees for effecting certain securities transactions</w:t>
      </w:r>
      <w:r w:rsidR="00A6157B">
        <w:rPr>
          <w:sz w:val="22"/>
          <w:szCs w:val="22"/>
        </w:rPr>
        <w:t xml:space="preserve"> or </w:t>
      </w:r>
      <w:r w:rsidR="00A6157B">
        <w:rPr>
          <w:sz w:val="22"/>
          <w:szCs w:val="22"/>
        </w:rPr>
        <w:lastRenderedPageBreak/>
        <w:t>maintaining certain types of accounts</w:t>
      </w:r>
      <w:r w:rsidRPr="009F506B">
        <w:rPr>
          <w:sz w:val="22"/>
          <w:szCs w:val="22"/>
        </w:rPr>
        <w:t>. In addition, relative to all mutual fund and exchange traded fund purchases, certain charges will be imposed at the fund level (e.g.</w:t>
      </w:r>
      <w:r w:rsidR="00EE3FA1">
        <w:rPr>
          <w:sz w:val="22"/>
          <w:szCs w:val="22"/>
        </w:rPr>
        <w:t>,</w:t>
      </w:r>
      <w:r w:rsidRPr="009F506B">
        <w:rPr>
          <w:sz w:val="22"/>
          <w:szCs w:val="22"/>
        </w:rPr>
        <w:t xml:space="preserve"> management fees </w:t>
      </w:r>
      <w:r w:rsidRPr="00580547">
        <w:rPr>
          <w:sz w:val="22"/>
          <w:szCs w:val="22"/>
        </w:rPr>
        <w:t>and other fund expenses).</w:t>
      </w:r>
      <w:r w:rsidR="00D32684" w:rsidRPr="00580547">
        <w:rPr>
          <w:sz w:val="22"/>
          <w:szCs w:val="22"/>
        </w:rPr>
        <w:t xml:space="preserve"> </w:t>
      </w:r>
    </w:p>
    <w:p w14:paraId="0A505E34" w14:textId="4C133AF3" w:rsidR="00991849" w:rsidRPr="009F506B" w:rsidRDefault="00C23A83" w:rsidP="00C35D01">
      <w:pPr>
        <w:spacing w:after="120"/>
        <w:ind w:left="540" w:right="540"/>
        <w:jc w:val="both"/>
        <w:rPr>
          <w:sz w:val="22"/>
          <w:szCs w:val="22"/>
        </w:rPr>
      </w:pPr>
      <w:r w:rsidRPr="00580547">
        <w:rPr>
          <w:sz w:val="22"/>
          <w:szCs w:val="22"/>
        </w:rPr>
        <w:t xml:space="preserve">You will pay </w:t>
      </w:r>
      <w:r w:rsidR="00580547" w:rsidRPr="00580547">
        <w:rPr>
          <w:sz w:val="22"/>
          <w:szCs w:val="22"/>
        </w:rPr>
        <w:t xml:space="preserve">certain </w:t>
      </w:r>
      <w:r w:rsidRPr="00580547">
        <w:rPr>
          <w:sz w:val="22"/>
          <w:szCs w:val="22"/>
        </w:rPr>
        <w:t>fees and costs whether you make or lose money on your investments. Fees and costs will reduce any amount of money you make on your investments over time. Please make sure you understand what fees and costs you are paying.</w:t>
      </w:r>
      <w:r w:rsidR="009B2507" w:rsidRPr="009F506B">
        <w:rPr>
          <w:sz w:val="22"/>
          <w:szCs w:val="22"/>
        </w:rPr>
        <w:t xml:space="preserve"> </w:t>
      </w:r>
      <w:r w:rsidR="00580547" w:rsidRPr="00580547">
        <w:rPr>
          <w:sz w:val="22"/>
          <w:szCs w:val="22"/>
        </w:rPr>
        <w:t xml:space="preserve">Clients who engage </w:t>
      </w:r>
      <w:r w:rsidR="00874EB8">
        <w:rPr>
          <w:sz w:val="22"/>
          <w:szCs w:val="22"/>
        </w:rPr>
        <w:t>us</w:t>
      </w:r>
      <w:r w:rsidR="00580547" w:rsidRPr="00580547">
        <w:rPr>
          <w:sz w:val="22"/>
          <w:szCs w:val="22"/>
        </w:rPr>
        <w:t xml:space="preserve"> on a wrap fee basis shall not incur brokerage commissions and/or transaction fees in addition to </w:t>
      </w:r>
      <w:r w:rsidR="00874EB8">
        <w:rPr>
          <w:sz w:val="22"/>
          <w:szCs w:val="22"/>
        </w:rPr>
        <w:t>our</w:t>
      </w:r>
      <w:r w:rsidR="00580547" w:rsidRPr="00580547">
        <w:rPr>
          <w:sz w:val="22"/>
          <w:szCs w:val="22"/>
        </w:rPr>
        <w:t xml:space="preserve"> investment management fee.</w:t>
      </w:r>
    </w:p>
    <w:p w14:paraId="483AA989" w14:textId="77777777" w:rsidR="009B2507" w:rsidRPr="009F506B" w:rsidRDefault="00991849" w:rsidP="00C35D01">
      <w:pPr>
        <w:spacing w:after="120"/>
        <w:ind w:left="540" w:right="540"/>
        <w:jc w:val="both"/>
        <w:rPr>
          <w:sz w:val="22"/>
          <w:szCs w:val="22"/>
        </w:rPr>
      </w:pPr>
      <w:r w:rsidRPr="009F506B">
        <w:rPr>
          <w:b/>
          <w:sz w:val="22"/>
          <w:szCs w:val="22"/>
          <w:u w:val="single"/>
        </w:rPr>
        <w:t>Additional Information</w:t>
      </w:r>
      <w:r w:rsidRPr="009F506B">
        <w:rPr>
          <w:sz w:val="22"/>
          <w:szCs w:val="22"/>
        </w:rPr>
        <w:t xml:space="preserve">: </w:t>
      </w:r>
      <w:r w:rsidR="009B2507" w:rsidRPr="009F506B">
        <w:rPr>
          <w:sz w:val="22"/>
          <w:szCs w:val="22"/>
        </w:rPr>
        <w:t>For more detailed information about our fees and costs related to our management of your account, please See Item 5 in our ADV Part 2A</w:t>
      </w:r>
      <w:r w:rsidR="00584AF3">
        <w:rPr>
          <w:sz w:val="22"/>
          <w:szCs w:val="22"/>
        </w:rPr>
        <w:t xml:space="preserve"> and Item 4 of our Appendix 1</w:t>
      </w:r>
      <w:r w:rsidR="009B2507" w:rsidRPr="009F506B">
        <w:rPr>
          <w:sz w:val="22"/>
          <w:szCs w:val="22"/>
        </w:rPr>
        <w:t xml:space="preserve">. </w:t>
      </w:r>
    </w:p>
    <w:p w14:paraId="0D86D2E6" w14:textId="77777777" w:rsidR="00C23A83" w:rsidRPr="009F506B" w:rsidRDefault="00C23A83" w:rsidP="009D0A8F">
      <w:pPr>
        <w:spacing w:after="120"/>
        <w:ind w:left="540" w:right="540"/>
        <w:jc w:val="center"/>
        <w:rPr>
          <w:i/>
          <w:sz w:val="22"/>
          <w:szCs w:val="22"/>
        </w:rPr>
      </w:pPr>
      <w:r w:rsidRPr="009F506B">
        <w:rPr>
          <w:i/>
          <w:sz w:val="22"/>
          <w:szCs w:val="22"/>
        </w:rPr>
        <w:t>Help me understand how these fees and costs might affect my investments. If I give you $10,000 to invest, how much will go to fees and costs, and how much will be invested for me?</w:t>
      </w:r>
    </w:p>
    <w:p w14:paraId="08558B23" w14:textId="14A7EF26" w:rsidR="000736C4" w:rsidRPr="00966325" w:rsidRDefault="000736C4" w:rsidP="001715B8">
      <w:pPr>
        <w:pStyle w:val="Heading1"/>
      </w:pPr>
      <w:r w:rsidRPr="00966325">
        <w:t>What are your legal obligations to me when acting as my investment adviser?</w:t>
      </w:r>
      <w:r w:rsidR="008C2CA3" w:rsidRPr="008C2CA3">
        <w:t xml:space="preserve"> How else does your firm make money and what conflicts of interest do you have</w:t>
      </w:r>
    </w:p>
    <w:p w14:paraId="54C77F6D" w14:textId="77777777" w:rsidR="000736C4" w:rsidRPr="009F506B" w:rsidRDefault="000736C4" w:rsidP="00C35D01">
      <w:pPr>
        <w:spacing w:after="120"/>
        <w:ind w:left="540" w:right="540"/>
        <w:jc w:val="both"/>
        <w:rPr>
          <w:rFonts w:cs="Times New Roman"/>
          <w:sz w:val="22"/>
          <w:szCs w:val="22"/>
        </w:rPr>
      </w:pPr>
      <w:r w:rsidRPr="005A5E82">
        <w:rPr>
          <w:sz w:val="22"/>
          <w:szCs w:val="22"/>
          <w:u w:val="single"/>
        </w:rPr>
        <w:t>When we act as your investment adviser</w:t>
      </w:r>
      <w:r w:rsidRPr="009F506B">
        <w:rPr>
          <w:sz w:val="22"/>
          <w:szCs w:val="22"/>
        </w:rPr>
        <w:t xml:space="preserve">, we have to act in your best interest and not put our interest ahead of yours. At the same time, the way we make money creates some conflicts with your interests. You should understand and ask us about these conflicts because they can affect the investment advice we provide you. </w:t>
      </w:r>
      <w:r w:rsidR="001329BB" w:rsidRPr="009F506B">
        <w:rPr>
          <w:sz w:val="22"/>
          <w:szCs w:val="22"/>
        </w:rPr>
        <w:t>As an example, w</w:t>
      </w:r>
      <w:r w:rsidR="007D0341" w:rsidRPr="009F506B">
        <w:rPr>
          <w:rFonts w:cs="Times New Roman"/>
          <w:sz w:val="22"/>
          <w:szCs w:val="22"/>
        </w:rPr>
        <w:t>e may recommend a particular custodian</w:t>
      </w:r>
      <w:r w:rsidR="003A7F23" w:rsidRPr="009F506B">
        <w:rPr>
          <w:rFonts w:cs="Times New Roman"/>
          <w:sz w:val="22"/>
          <w:szCs w:val="22"/>
        </w:rPr>
        <w:t xml:space="preserve"> to custody your assets, and we may receive </w:t>
      </w:r>
      <w:r w:rsidR="007D0341" w:rsidRPr="009F506B">
        <w:rPr>
          <w:rFonts w:cs="Times New Roman"/>
          <w:sz w:val="22"/>
          <w:szCs w:val="22"/>
        </w:rPr>
        <w:t>support services and/or products</w:t>
      </w:r>
      <w:r w:rsidR="003A7F23" w:rsidRPr="009F506B">
        <w:rPr>
          <w:rFonts w:cs="Times New Roman"/>
          <w:sz w:val="22"/>
          <w:szCs w:val="22"/>
        </w:rPr>
        <w:t xml:space="preserve"> from that same custodian</w:t>
      </w:r>
      <w:r w:rsidR="007D0341" w:rsidRPr="009F506B">
        <w:rPr>
          <w:rFonts w:cs="Times New Roman"/>
          <w:sz w:val="22"/>
          <w:szCs w:val="22"/>
        </w:rPr>
        <w:t>, certain of which assist us to better monitor and service your account</w:t>
      </w:r>
      <w:r w:rsidR="009F772D" w:rsidRPr="009F506B">
        <w:rPr>
          <w:rFonts w:cs="Times New Roman"/>
          <w:sz w:val="22"/>
          <w:szCs w:val="22"/>
        </w:rPr>
        <w:t xml:space="preserve"> while a portion may be for the benefit of our firm</w:t>
      </w:r>
      <w:r w:rsidR="009F772D" w:rsidRPr="008C2CA3">
        <w:rPr>
          <w:rFonts w:cs="Times New Roman"/>
          <w:sz w:val="22"/>
          <w:szCs w:val="22"/>
        </w:rPr>
        <w:t>.</w:t>
      </w:r>
      <w:r w:rsidR="009F772D" w:rsidRPr="009F506B">
        <w:rPr>
          <w:rFonts w:cs="Times New Roman"/>
          <w:sz w:val="22"/>
          <w:szCs w:val="22"/>
          <w:u w:val="single"/>
        </w:rPr>
        <w:t xml:space="preserve"> </w:t>
      </w:r>
      <w:r w:rsidR="007D0341" w:rsidRPr="009F506B">
        <w:rPr>
          <w:rFonts w:cs="Times New Roman"/>
          <w:sz w:val="22"/>
          <w:szCs w:val="22"/>
        </w:rPr>
        <w:t xml:space="preserve"> </w:t>
      </w:r>
    </w:p>
    <w:p w14:paraId="04705DE8" w14:textId="77777777" w:rsidR="002A2787" w:rsidRPr="009F506B" w:rsidRDefault="002A2787" w:rsidP="009D0A8F">
      <w:pPr>
        <w:widowControl/>
        <w:autoSpaceDE w:val="0"/>
        <w:autoSpaceDN w:val="0"/>
        <w:adjustRightInd w:val="0"/>
        <w:spacing w:after="120"/>
        <w:ind w:left="540" w:right="540"/>
        <w:jc w:val="center"/>
        <w:rPr>
          <w:rFonts w:cs="Times New Roman"/>
          <w:i/>
          <w:sz w:val="22"/>
          <w:szCs w:val="22"/>
        </w:rPr>
      </w:pPr>
      <w:r w:rsidRPr="009F506B">
        <w:rPr>
          <w:rFonts w:cs="Times New Roman"/>
          <w:i/>
          <w:sz w:val="22"/>
          <w:szCs w:val="22"/>
        </w:rPr>
        <w:t>How might your conflicts of interest affect me, and how will you address them?</w:t>
      </w:r>
    </w:p>
    <w:p w14:paraId="65CF3092" w14:textId="77777777" w:rsidR="002A2787" w:rsidRPr="009F506B" w:rsidRDefault="002A2787" w:rsidP="009D0A8F">
      <w:pPr>
        <w:spacing w:after="120"/>
        <w:ind w:left="540" w:right="540"/>
        <w:rPr>
          <w:sz w:val="22"/>
          <w:szCs w:val="22"/>
        </w:rPr>
      </w:pPr>
      <w:r w:rsidRPr="009F506B">
        <w:rPr>
          <w:b/>
          <w:sz w:val="22"/>
          <w:szCs w:val="22"/>
          <w:u w:val="single"/>
        </w:rPr>
        <w:t>Additional Information</w:t>
      </w:r>
      <w:r w:rsidRPr="009F506B">
        <w:rPr>
          <w:sz w:val="22"/>
          <w:szCs w:val="22"/>
        </w:rPr>
        <w:t>: For more detailed information about our conflicts of interest, please review our ADV Part 2A</w:t>
      </w:r>
      <w:r w:rsidR="00CD31A0">
        <w:rPr>
          <w:sz w:val="22"/>
          <w:szCs w:val="22"/>
        </w:rPr>
        <w:t xml:space="preserve"> and our Appendix 1</w:t>
      </w:r>
      <w:r w:rsidRPr="009F506B">
        <w:rPr>
          <w:sz w:val="22"/>
          <w:szCs w:val="22"/>
        </w:rPr>
        <w:t xml:space="preserve">. </w:t>
      </w:r>
    </w:p>
    <w:p w14:paraId="58874015" w14:textId="77777777" w:rsidR="002A2787" w:rsidRPr="00966325" w:rsidRDefault="002A2787" w:rsidP="001715B8">
      <w:pPr>
        <w:pStyle w:val="Heading1"/>
      </w:pPr>
      <w:r w:rsidRPr="00966325">
        <w:t>How do your financial professionals make money?</w:t>
      </w:r>
    </w:p>
    <w:p w14:paraId="57B246CF" w14:textId="77777777" w:rsidR="002A2787" w:rsidRPr="008C2CA3" w:rsidRDefault="00CD31A0" w:rsidP="00C35D01">
      <w:pPr>
        <w:spacing w:after="120"/>
        <w:ind w:left="540" w:right="540"/>
        <w:jc w:val="both"/>
        <w:rPr>
          <w:sz w:val="22"/>
          <w:szCs w:val="22"/>
        </w:rPr>
      </w:pPr>
      <w:r w:rsidRPr="008C2CA3">
        <w:rPr>
          <w:sz w:val="22"/>
          <w:szCs w:val="22"/>
        </w:rPr>
        <w:t>Our financial professionals are generally compensated on a salary basis. However, certain of our financial professionals, based upon their individual professional ability, may receive a performance bonus from time-to-time. You should discuss your financial professional’s compensation directly with your financial professional</w:t>
      </w:r>
      <w:r w:rsidR="009F772D" w:rsidRPr="008C2CA3">
        <w:rPr>
          <w:sz w:val="22"/>
          <w:szCs w:val="22"/>
        </w:rPr>
        <w:t xml:space="preserve">. </w:t>
      </w:r>
    </w:p>
    <w:p w14:paraId="6D536397" w14:textId="77777777" w:rsidR="00541F5C" w:rsidRDefault="00541F5C" w:rsidP="009D0A8F">
      <w:pPr>
        <w:spacing w:after="120"/>
        <w:ind w:left="540" w:right="540"/>
        <w:rPr>
          <w:b/>
        </w:rPr>
      </w:pPr>
      <w:r>
        <w:rPr>
          <w:b/>
        </w:rPr>
        <w:t>Item 4 – Disciplinary History</w:t>
      </w:r>
    </w:p>
    <w:p w14:paraId="33208361" w14:textId="77777777" w:rsidR="00556F4F" w:rsidRPr="00580982" w:rsidRDefault="00541F5C" w:rsidP="001715B8">
      <w:pPr>
        <w:pStyle w:val="Heading1"/>
      </w:pPr>
      <w:r w:rsidRPr="00580982">
        <w:t>Do you or your financial professionals have legal or disciplinary history?</w:t>
      </w:r>
    </w:p>
    <w:p w14:paraId="015CECE5" w14:textId="24DAB83D" w:rsidR="00B23F2B" w:rsidRPr="009F506B" w:rsidRDefault="00A6157B" w:rsidP="009D0A8F">
      <w:pPr>
        <w:spacing w:after="80"/>
        <w:ind w:left="540" w:right="540"/>
        <w:rPr>
          <w:sz w:val="22"/>
          <w:szCs w:val="22"/>
        </w:rPr>
      </w:pPr>
      <w:r>
        <w:rPr>
          <w:sz w:val="22"/>
          <w:szCs w:val="22"/>
        </w:rPr>
        <w:t>Yes</w:t>
      </w:r>
      <w:r w:rsidR="00541F5C" w:rsidRPr="009F506B">
        <w:rPr>
          <w:sz w:val="22"/>
          <w:szCs w:val="22"/>
        </w:rPr>
        <w:t xml:space="preserve">. </w:t>
      </w:r>
    </w:p>
    <w:p w14:paraId="64F8B9B2" w14:textId="77777777" w:rsidR="00B23F2B" w:rsidRPr="009F506B" w:rsidRDefault="00541F5C" w:rsidP="00C35D01">
      <w:pPr>
        <w:spacing w:after="80"/>
        <w:ind w:left="540" w:right="540"/>
        <w:jc w:val="both"/>
        <w:rPr>
          <w:rFonts w:cs="Times New Roman"/>
          <w:bCs/>
          <w:color w:val="000000"/>
          <w:sz w:val="22"/>
          <w:szCs w:val="22"/>
        </w:rPr>
      </w:pPr>
      <w:r w:rsidRPr="009F506B">
        <w:rPr>
          <w:rFonts w:cs="Times New Roman"/>
          <w:bCs/>
          <w:color w:val="000000"/>
          <w:sz w:val="22"/>
          <w:szCs w:val="22"/>
        </w:rPr>
        <w:t xml:space="preserve">We encourage you to visit </w:t>
      </w:r>
      <w:hyperlink r:id="rId8" w:history="1">
        <w:r w:rsidRPr="009F506B">
          <w:rPr>
            <w:rStyle w:val="Hyperlink"/>
            <w:bCs/>
            <w:sz w:val="22"/>
            <w:szCs w:val="22"/>
          </w:rPr>
          <w:t>www.Investor.gov/CRS</w:t>
        </w:r>
      </w:hyperlink>
      <w:r w:rsidRPr="009F506B">
        <w:rPr>
          <w:rFonts w:cs="Times New Roman"/>
          <w:bCs/>
          <w:color w:val="000000"/>
          <w:sz w:val="22"/>
          <w:szCs w:val="22"/>
        </w:rPr>
        <w:t xml:space="preserve"> to research our firm and our financial professionals</w:t>
      </w:r>
      <w:r w:rsidR="00556F4F" w:rsidRPr="009F506B">
        <w:rPr>
          <w:rFonts w:cs="Times New Roman"/>
          <w:bCs/>
          <w:color w:val="000000"/>
          <w:sz w:val="22"/>
          <w:szCs w:val="22"/>
        </w:rPr>
        <w:t xml:space="preserve">. </w:t>
      </w:r>
    </w:p>
    <w:p w14:paraId="34F8DDD3" w14:textId="77777777" w:rsidR="009F772D" w:rsidRPr="009F506B" w:rsidRDefault="00556F4F" w:rsidP="00C35D01">
      <w:pPr>
        <w:spacing w:after="120"/>
        <w:ind w:left="540" w:right="540"/>
        <w:jc w:val="both"/>
        <w:rPr>
          <w:rFonts w:cs="Times New Roman"/>
          <w:bCs/>
          <w:color w:val="000000"/>
          <w:sz w:val="22"/>
          <w:szCs w:val="22"/>
        </w:rPr>
      </w:pPr>
      <w:r w:rsidRPr="009F506B">
        <w:rPr>
          <w:rFonts w:cs="Times New Roman"/>
          <w:bCs/>
          <w:color w:val="000000"/>
          <w:sz w:val="22"/>
          <w:szCs w:val="22"/>
        </w:rPr>
        <w:t>Furthermore, we encourage you to as</w:t>
      </w:r>
      <w:r w:rsidR="004B7C10" w:rsidRPr="009F506B">
        <w:rPr>
          <w:rFonts w:cs="Times New Roman"/>
          <w:bCs/>
          <w:color w:val="000000"/>
          <w:sz w:val="22"/>
          <w:szCs w:val="22"/>
        </w:rPr>
        <w:t>k</w:t>
      </w:r>
      <w:r w:rsidRPr="009F506B">
        <w:rPr>
          <w:rFonts w:cs="Times New Roman"/>
          <w:bCs/>
          <w:color w:val="000000"/>
          <w:sz w:val="22"/>
          <w:szCs w:val="22"/>
        </w:rPr>
        <w:t xml:space="preserve"> your financial professional: </w:t>
      </w:r>
    </w:p>
    <w:p w14:paraId="4A62A5C5" w14:textId="77777777" w:rsidR="00556F4F" w:rsidRPr="009F506B" w:rsidRDefault="00556F4F" w:rsidP="009F772D">
      <w:pPr>
        <w:spacing w:after="120"/>
        <w:ind w:left="540" w:right="540"/>
        <w:jc w:val="center"/>
        <w:rPr>
          <w:rFonts w:cs="Times New Roman"/>
          <w:bCs/>
          <w:color w:val="000000"/>
          <w:sz w:val="22"/>
          <w:szCs w:val="22"/>
        </w:rPr>
      </w:pPr>
      <w:r w:rsidRPr="009F506B">
        <w:rPr>
          <w:rFonts w:cs="Times New Roman"/>
          <w:bCs/>
          <w:i/>
          <w:color w:val="000000"/>
          <w:sz w:val="22"/>
          <w:szCs w:val="22"/>
        </w:rPr>
        <w:t>As a financial professional, do you have any disciplinary history? If so, for what type of conduct?</w:t>
      </w:r>
    </w:p>
    <w:p w14:paraId="457E404C" w14:textId="77777777" w:rsidR="00556F4F" w:rsidRDefault="00556F4F" w:rsidP="002A6C89">
      <w:pPr>
        <w:widowControl/>
        <w:autoSpaceDE w:val="0"/>
        <w:autoSpaceDN w:val="0"/>
        <w:adjustRightInd w:val="0"/>
        <w:spacing w:after="120"/>
        <w:ind w:left="547" w:right="547"/>
        <w:rPr>
          <w:rFonts w:cs="Times New Roman"/>
          <w:bCs/>
          <w:color w:val="000000"/>
        </w:rPr>
      </w:pPr>
      <w:r>
        <w:rPr>
          <w:rFonts w:cs="Times New Roman"/>
          <w:b/>
          <w:bCs/>
          <w:color w:val="000000"/>
        </w:rPr>
        <w:t>Item 5 – Additional Information</w:t>
      </w:r>
    </w:p>
    <w:p w14:paraId="0FD3880A" w14:textId="78EA4D0D" w:rsidR="00B23F2B" w:rsidRPr="00CD31A0" w:rsidRDefault="00556F4F" w:rsidP="00C35D01">
      <w:pPr>
        <w:spacing w:after="80"/>
        <w:ind w:left="540" w:right="540"/>
        <w:jc w:val="both"/>
        <w:rPr>
          <w:sz w:val="22"/>
          <w:szCs w:val="22"/>
        </w:rPr>
      </w:pPr>
      <w:r w:rsidRPr="009F506B">
        <w:rPr>
          <w:color w:val="000000"/>
          <w:sz w:val="22"/>
          <w:szCs w:val="22"/>
        </w:rPr>
        <w:t xml:space="preserve">Additional information about our firm is available on the SEC’s website at </w:t>
      </w:r>
      <w:hyperlink r:id="rId9" w:history="1">
        <w:r w:rsidR="003F3BE8" w:rsidRPr="009F506B">
          <w:rPr>
            <w:rStyle w:val="Hyperlink"/>
            <w:bCs/>
            <w:sz w:val="22"/>
            <w:szCs w:val="22"/>
          </w:rPr>
          <w:t>www.adviserinfo.sec.gov</w:t>
        </w:r>
      </w:hyperlink>
      <w:r w:rsidR="003F3BE8" w:rsidRPr="009F506B">
        <w:rPr>
          <w:color w:val="5F5F5F"/>
          <w:sz w:val="22"/>
          <w:szCs w:val="22"/>
        </w:rPr>
        <w:t xml:space="preserve">. </w:t>
      </w:r>
      <w:r w:rsidR="003F3BE8" w:rsidRPr="009F506B">
        <w:rPr>
          <w:sz w:val="22"/>
          <w:szCs w:val="22"/>
        </w:rPr>
        <w:t xml:space="preserve">You may contact our Chief Compliance Officer at any time </w:t>
      </w:r>
      <w:r w:rsidR="00CD31A0">
        <w:rPr>
          <w:sz w:val="22"/>
          <w:szCs w:val="22"/>
        </w:rPr>
        <w:t>to request a current copy of our</w:t>
      </w:r>
      <w:r w:rsidR="003F3BE8" w:rsidRPr="009F506B">
        <w:rPr>
          <w:sz w:val="22"/>
          <w:szCs w:val="22"/>
        </w:rPr>
        <w:t xml:space="preserve"> ADV Part 2 or our </w:t>
      </w:r>
      <w:r w:rsidR="003F3BE8" w:rsidRPr="009F506B">
        <w:rPr>
          <w:i/>
          <w:sz w:val="22"/>
          <w:szCs w:val="22"/>
        </w:rPr>
        <w:t>relationship summary</w:t>
      </w:r>
      <w:r w:rsidR="003F3BE8" w:rsidRPr="009F506B">
        <w:rPr>
          <w:sz w:val="22"/>
          <w:szCs w:val="22"/>
        </w:rPr>
        <w:t>.</w:t>
      </w:r>
      <w:r w:rsidR="008C2CA3">
        <w:rPr>
          <w:sz w:val="22"/>
          <w:szCs w:val="22"/>
        </w:rPr>
        <w:t xml:space="preserve"> </w:t>
      </w:r>
      <w:r w:rsidR="003F3BE8" w:rsidRPr="00CD31A0">
        <w:rPr>
          <w:sz w:val="22"/>
          <w:szCs w:val="22"/>
        </w:rPr>
        <w:t xml:space="preserve">Our Chief Compliance Officer may be reached </w:t>
      </w:r>
      <w:r w:rsidR="003F3BE8" w:rsidRPr="00CD31A0">
        <w:rPr>
          <w:rFonts w:cs="Times New Roman"/>
          <w:sz w:val="22"/>
          <w:szCs w:val="22"/>
        </w:rPr>
        <w:t xml:space="preserve">by phone: </w:t>
      </w:r>
      <w:r w:rsidR="008D109E" w:rsidRPr="008D109E">
        <w:rPr>
          <w:rFonts w:cs="Times New Roman"/>
          <w:bCs/>
          <w:sz w:val="22"/>
          <w:szCs w:val="22"/>
        </w:rPr>
        <w:t>260-927-1830</w:t>
      </w:r>
      <w:r w:rsidR="003F3BE8" w:rsidRPr="00CD31A0">
        <w:rPr>
          <w:rFonts w:cs="Times New Roman"/>
          <w:sz w:val="22"/>
          <w:szCs w:val="22"/>
        </w:rPr>
        <w:t>.</w:t>
      </w:r>
    </w:p>
    <w:p w14:paraId="4116B209" w14:textId="77777777" w:rsidR="005327A0" w:rsidRPr="009F506B" w:rsidRDefault="00175886" w:rsidP="008C2CA3">
      <w:pPr>
        <w:spacing w:after="20"/>
        <w:ind w:left="547" w:right="547"/>
        <w:jc w:val="center"/>
        <w:rPr>
          <w:i/>
          <w:sz w:val="22"/>
          <w:szCs w:val="22"/>
        </w:rPr>
      </w:pPr>
      <w:r w:rsidRPr="009F506B">
        <w:rPr>
          <w:i/>
          <w:sz w:val="22"/>
          <w:szCs w:val="22"/>
        </w:rPr>
        <w:t xml:space="preserve">Who is my primary contact person? </w:t>
      </w:r>
    </w:p>
    <w:p w14:paraId="1EB8EB46" w14:textId="77777777" w:rsidR="005327A0" w:rsidRPr="009F506B" w:rsidRDefault="00175886" w:rsidP="008C2CA3">
      <w:pPr>
        <w:spacing w:after="20"/>
        <w:ind w:left="547" w:right="547"/>
        <w:jc w:val="center"/>
        <w:rPr>
          <w:i/>
          <w:sz w:val="22"/>
          <w:szCs w:val="22"/>
        </w:rPr>
      </w:pPr>
      <w:r w:rsidRPr="009F506B">
        <w:rPr>
          <w:i/>
          <w:sz w:val="22"/>
          <w:szCs w:val="22"/>
        </w:rPr>
        <w:t xml:space="preserve">Is he or she a representative of an investment adviser or broker-dealer? </w:t>
      </w:r>
    </w:p>
    <w:p w14:paraId="37269467" w14:textId="399D8252" w:rsidR="00541F5C" w:rsidRDefault="00175886" w:rsidP="008C2CA3">
      <w:pPr>
        <w:spacing w:after="20"/>
        <w:ind w:left="547" w:right="547"/>
        <w:jc w:val="center"/>
        <w:rPr>
          <w:i/>
          <w:sz w:val="22"/>
          <w:szCs w:val="22"/>
        </w:rPr>
      </w:pPr>
      <w:r w:rsidRPr="009F506B">
        <w:rPr>
          <w:i/>
          <w:sz w:val="22"/>
          <w:szCs w:val="22"/>
        </w:rPr>
        <w:t>Who can I talk to if I have concerns about how this person is treating me?</w:t>
      </w:r>
    </w:p>
    <w:p w14:paraId="5AB28593" w14:textId="0DBB49FF" w:rsidR="00382B37" w:rsidRDefault="00382B37" w:rsidP="00382B37">
      <w:pPr>
        <w:rPr>
          <w:i/>
          <w:sz w:val="22"/>
          <w:szCs w:val="22"/>
        </w:rPr>
      </w:pPr>
    </w:p>
    <w:p w14:paraId="65127D32" w14:textId="1159E4E6" w:rsidR="00382B37" w:rsidRPr="00382B37" w:rsidRDefault="00382B37" w:rsidP="00382B37">
      <w:pPr>
        <w:tabs>
          <w:tab w:val="left" w:pos="8111"/>
        </w:tabs>
        <w:rPr>
          <w:sz w:val="22"/>
          <w:szCs w:val="22"/>
        </w:rPr>
      </w:pPr>
      <w:r>
        <w:rPr>
          <w:sz w:val="22"/>
          <w:szCs w:val="22"/>
        </w:rPr>
        <w:tab/>
      </w:r>
    </w:p>
    <w:sectPr w:rsidR="00382B37" w:rsidRPr="00382B37" w:rsidSect="00DB55AD">
      <w:headerReference w:type="default" r:id="rId10"/>
      <w:footerReference w:type="default" r:id="rId11"/>
      <w:pgSz w:w="12240" w:h="15840"/>
      <w:pgMar w:top="1440" w:right="720" w:bottom="99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73382" w14:textId="77777777" w:rsidR="004C08CC" w:rsidRDefault="004C08CC" w:rsidP="002D6F51">
      <w:r>
        <w:separator/>
      </w:r>
    </w:p>
  </w:endnote>
  <w:endnote w:type="continuationSeparator" w:id="0">
    <w:p w14:paraId="5DC75F93" w14:textId="77777777" w:rsidR="004C08CC" w:rsidRDefault="004C08CC" w:rsidP="002D6F51">
      <w:r>
        <w:continuationSeparator/>
      </w:r>
    </w:p>
  </w:endnote>
  <w:endnote w:type="continuationNotice" w:id="1">
    <w:p w14:paraId="6D354924" w14:textId="77777777" w:rsidR="004C08CC" w:rsidRDefault="004C0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CB7D" w14:textId="4BFEB620" w:rsidR="00306D46" w:rsidRPr="002A2F85" w:rsidRDefault="00584AF3" w:rsidP="00286DD4">
    <w:pPr>
      <w:spacing w:before="60" w:after="120"/>
      <w:ind w:left="540" w:right="360"/>
      <w:rPr>
        <w:sz w:val="20"/>
        <w:szCs w:val="20"/>
      </w:rPr>
    </w:pPr>
    <w:r>
      <w:rPr>
        <w:sz w:val="20"/>
        <w:szCs w:val="20"/>
      </w:rPr>
      <w:t>Copies</w:t>
    </w:r>
    <w:r w:rsidR="002A2787" w:rsidRPr="009D0A8F">
      <w:rPr>
        <w:sz w:val="20"/>
        <w:szCs w:val="20"/>
      </w:rPr>
      <w:t xml:space="preserve"> of our Part 2A</w:t>
    </w:r>
    <w:r>
      <w:rPr>
        <w:sz w:val="20"/>
        <w:szCs w:val="20"/>
      </w:rPr>
      <w:t xml:space="preserve"> and Appendix 1 are</w:t>
    </w:r>
    <w:r w:rsidR="00286DD4">
      <w:rPr>
        <w:sz w:val="20"/>
        <w:szCs w:val="20"/>
      </w:rPr>
      <w:t xml:space="preserve"> </w:t>
    </w:r>
    <w:r w:rsidR="00286DD4" w:rsidRPr="005A5E82">
      <w:rPr>
        <w:sz w:val="20"/>
        <w:szCs w:val="20"/>
      </w:rPr>
      <w:t>available at:</w:t>
    </w:r>
    <w:r w:rsidR="00580982" w:rsidRPr="005A5E82">
      <w:rPr>
        <w:sz w:val="20"/>
        <w:szCs w:val="20"/>
      </w:rPr>
      <w:t xml:space="preserve"> </w:t>
    </w:r>
    <w:hyperlink r:id="rId1" w:history="1">
      <w:r w:rsidR="00EF73F1">
        <w:rPr>
          <w:color w:val="0000FF"/>
          <w:sz w:val="20"/>
          <w:szCs w:val="20"/>
          <w:u w:val="single"/>
        </w:rPr>
        <w:t>ADV Part 2A</w:t>
      </w:r>
      <w:r w:rsidR="00EF73F1">
        <w:rPr>
          <w:color w:val="0000FF"/>
          <w:sz w:val="20"/>
          <w:szCs w:val="20"/>
          <w:u w:val="single"/>
        </w:rPr>
        <w:t xml:space="preserve"> </w:t>
      </w:r>
      <w:r w:rsidR="00EF73F1">
        <w:rPr>
          <w:color w:val="0000FF"/>
          <w:sz w:val="20"/>
          <w:szCs w:val="20"/>
          <w:u w:val="single"/>
        </w:rPr>
        <w:t>and Wrap Brochure</w:t>
      </w:r>
    </w:hyperlink>
    <w:r w:rsidR="00A6157B" w:rsidRPr="002A2F85">
      <w:rPr>
        <w:sz w:val="20"/>
        <w:szCs w:val="20"/>
      </w:rPr>
      <w:t xml:space="preserve"> </w:t>
    </w:r>
  </w:p>
  <w:p w14:paraId="3A83300F" w14:textId="77777777" w:rsidR="009F772D" w:rsidRPr="006B60E2" w:rsidRDefault="00F3516E" w:rsidP="00F3516E">
    <w:pPr>
      <w:tabs>
        <w:tab w:val="left" w:pos="2869"/>
      </w:tabs>
      <w:spacing w:before="60" w:after="120"/>
      <w:ind w:left="540" w:right="360"/>
      <w:rPr>
        <w:sz w:val="22"/>
        <w:szCs w:val="22"/>
      </w:rPr>
    </w:pPr>
    <w:r>
      <w:rPr>
        <w:sz w:val="22"/>
        <w:szCs w:val="22"/>
      </w:rPr>
      <w:tab/>
    </w:r>
  </w:p>
  <w:p w14:paraId="55D78B63" w14:textId="77777777" w:rsidR="003A7F23" w:rsidRDefault="003A7F23" w:rsidP="002A2787">
    <w:pPr>
      <w:spacing w:after="120"/>
    </w:pPr>
  </w:p>
  <w:p w14:paraId="490B29EF" w14:textId="77777777" w:rsidR="00C96E52" w:rsidRDefault="00C96E52" w:rsidP="002A2787">
    <w:pPr>
      <w:spacing w:after="120"/>
    </w:pPr>
  </w:p>
  <w:p w14:paraId="4C548EEA" w14:textId="77777777" w:rsidR="002A2787" w:rsidRDefault="002A2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8E6D1" w14:textId="77777777" w:rsidR="004C08CC" w:rsidRDefault="004C08CC" w:rsidP="002D6F51">
      <w:r>
        <w:separator/>
      </w:r>
    </w:p>
  </w:footnote>
  <w:footnote w:type="continuationSeparator" w:id="0">
    <w:p w14:paraId="47E3EB91" w14:textId="77777777" w:rsidR="004C08CC" w:rsidRDefault="004C08CC" w:rsidP="002D6F51">
      <w:r>
        <w:continuationSeparator/>
      </w:r>
    </w:p>
  </w:footnote>
  <w:footnote w:type="continuationNotice" w:id="1">
    <w:p w14:paraId="38157557" w14:textId="77777777" w:rsidR="004C08CC" w:rsidRDefault="004C08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F4BC" w14:textId="77777777" w:rsidR="00C907F0" w:rsidRDefault="00C907F0" w:rsidP="00C907F0">
    <w:pPr>
      <w:pStyle w:val="Header"/>
      <w:rPr>
        <w:sz w:val="18"/>
        <w:szCs w:val="18"/>
      </w:rPr>
    </w:pPr>
    <w:r w:rsidRPr="00C907F0">
      <w:rPr>
        <w:sz w:val="32"/>
        <w:szCs w:val="32"/>
      </w:rPr>
      <w:t>CX Institutional Relationship Summary</w:t>
    </w:r>
    <w:r>
      <w:rPr>
        <w:sz w:val="18"/>
        <w:szCs w:val="18"/>
      </w:rPr>
      <w:tab/>
    </w:r>
  </w:p>
  <w:p w14:paraId="6DCAFC8A" w14:textId="426BC221" w:rsidR="002D6F51" w:rsidRPr="002D6F51" w:rsidRDefault="00F84954" w:rsidP="00C907F0">
    <w:pPr>
      <w:pStyle w:val="Header"/>
      <w:rPr>
        <w:sz w:val="18"/>
        <w:szCs w:val="18"/>
      </w:rPr>
    </w:pPr>
    <w:r>
      <w:rPr>
        <w:sz w:val="18"/>
        <w:szCs w:val="18"/>
      </w:rPr>
      <w:t>February</w:t>
    </w:r>
    <w:r w:rsidR="00344344">
      <w:rPr>
        <w:sz w:val="18"/>
        <w:szCs w:val="18"/>
      </w:rPr>
      <w:t xml:space="preserve"> </w:t>
    </w:r>
    <w:r w:rsidR="00EE3FA1">
      <w:rPr>
        <w:sz w:val="18"/>
        <w:szCs w:val="18"/>
      </w:rPr>
      <w:t>2</w:t>
    </w:r>
    <w:r w:rsidR="00F57EE0">
      <w:rPr>
        <w:sz w:val="18"/>
        <w:szCs w:val="18"/>
      </w:rPr>
      <w:t>0</w:t>
    </w:r>
    <w:r w:rsidR="00344344">
      <w:rPr>
        <w:sz w:val="18"/>
        <w:szCs w:val="18"/>
      </w:rPr>
      <w:t>, 202</w:t>
    </w:r>
    <w:r w:rsidR="00F57EE0">
      <w:rPr>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0C55"/>
    <w:multiLevelType w:val="multilevel"/>
    <w:tmpl w:val="19BA3804"/>
    <w:lvl w:ilvl="0">
      <w:start w:val="1"/>
      <w:numFmt w:val="none"/>
      <w:suff w:val="nothing"/>
      <w:lvlText w:val="%1"/>
      <w:lvlJc w:val="left"/>
      <w:rPr>
        <w:rFonts w:ascii="Times New Roman" w:hAnsi="Times New Roman" w:cs="Times New Roman" w:hint="default"/>
        <w:b/>
        <w:i w:val="0"/>
        <w:outline w:val="0"/>
        <w:emboss w:val="0"/>
        <w:imprint w:val="0"/>
        <w:color w:val="000000"/>
        <w:sz w:val="24"/>
        <w:u w:val="single"/>
      </w:rPr>
    </w:lvl>
    <w:lvl w:ilvl="1">
      <w:start w:val="1"/>
      <w:numFmt w:val="upperRoman"/>
      <w:pStyle w:val="Heading2"/>
      <w:suff w:val="nothing"/>
      <w:lvlText w:val="POINT %2 "/>
      <w:lvlJc w:val="center"/>
      <w:rPr>
        <w:rFonts w:ascii="Times New Roman" w:hAnsi="Times New Roman" w:cs="Times New Roman" w:hint="default"/>
        <w:b/>
        <w:i w:val="0"/>
        <w:color w:val="000000"/>
        <w:sz w:val="24"/>
        <w:u w:val="single"/>
      </w:rPr>
    </w:lvl>
    <w:lvl w:ilvl="2">
      <w:start w:val="1"/>
      <w:numFmt w:val="upperLetter"/>
      <w:pStyle w:val="Heading3"/>
      <w:lvlText w:val="%3."/>
      <w:lvlJc w:val="left"/>
      <w:pPr>
        <w:ind w:left="2160" w:hanging="720"/>
      </w:pPr>
      <w:rPr>
        <w:rFonts w:ascii="Times New Roman" w:hAnsi="Times New Roman" w:cs="Times New Roman" w:hint="default"/>
        <w:b/>
        <w:i w:val="0"/>
        <w:color w:val="000000"/>
        <w:sz w:val="24"/>
      </w:rPr>
    </w:lvl>
    <w:lvl w:ilvl="3">
      <w:start w:val="1"/>
      <w:numFmt w:val="upperRoman"/>
      <w:lvlRestart w:val="0"/>
      <w:pStyle w:val="Heading4"/>
      <w:lvlText w:val="%4."/>
      <w:lvlJc w:val="left"/>
      <w:pPr>
        <w:ind w:left="1440" w:hanging="720"/>
      </w:pPr>
      <w:rPr>
        <w:rFonts w:ascii="Times New Roman" w:hAnsi="Times New Roman" w:cs="Times New Roman" w:hint="default"/>
        <w:b/>
        <w:i w:val="0"/>
        <w:sz w:val="24"/>
      </w:rPr>
    </w:lvl>
    <w:lvl w:ilvl="4">
      <w:start w:val="1"/>
      <w:numFmt w:val="decimal"/>
      <w:lvlRestart w:val="0"/>
      <w:pStyle w:val="Heading5"/>
      <w:lvlText w:val="%5."/>
      <w:lvlJc w:val="left"/>
      <w:pPr>
        <w:ind w:left="2160" w:hanging="72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 w15:restartNumberingAfterBreak="0">
    <w:nsid w:val="026D3601"/>
    <w:multiLevelType w:val="hybridMultilevel"/>
    <w:tmpl w:val="01DE0892"/>
    <w:lvl w:ilvl="0" w:tplc="246EEA66">
      <w:start w:val="1"/>
      <w:numFmt w:val="decimal"/>
      <w:pStyle w:val="ListParagraphNumLeft"/>
      <w:lvlText w:val="%1."/>
      <w:lvlJc w:val="left"/>
      <w:pPr>
        <w:ind w:left="720" w:hanging="360"/>
      </w:pPr>
      <w:rPr>
        <w:rFonts w:ascii="Times New Roman" w:hAnsi="Times New Roman" w:cs="Times New Roman" w:hint="default"/>
        <w:b w:val="0"/>
        <w:i w:val="0"/>
        <w:color w:val="00000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F665F29"/>
    <w:multiLevelType w:val="hybridMultilevel"/>
    <w:tmpl w:val="D7600D22"/>
    <w:lvl w:ilvl="0" w:tplc="37AC41F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463BB"/>
    <w:multiLevelType w:val="multilevel"/>
    <w:tmpl w:val="17B6058A"/>
    <w:lvl w:ilvl="0">
      <w:start w:val="1"/>
      <w:numFmt w:val="ordinalText"/>
      <w:pStyle w:val="StarkCountNUM"/>
      <w:suff w:val="nothing"/>
      <w:lvlText w:val="%1 count"/>
      <w:lvlJc w:val="center"/>
      <w:pPr>
        <w:ind w:left="0" w:firstLine="0"/>
      </w:pPr>
      <w:rPr>
        <w:rFonts w:ascii="Times New Roman" w:hAnsi="Times New Roman" w:cs="Times New Roman" w:hint="default"/>
        <w:b/>
        <w:i w:val="0"/>
        <w:caps/>
        <w:sz w:val="24"/>
        <w:u w:val="singl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15:restartNumberingAfterBreak="0">
    <w:nsid w:val="39BB7B69"/>
    <w:multiLevelType w:val="hybridMultilevel"/>
    <w:tmpl w:val="A8381192"/>
    <w:lvl w:ilvl="0" w:tplc="80CC9064">
      <w:start w:val="1"/>
      <w:numFmt w:val="upp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13F8E"/>
    <w:multiLevelType w:val="hybridMultilevel"/>
    <w:tmpl w:val="E21E229C"/>
    <w:lvl w:ilvl="0" w:tplc="2B2A3292">
      <w:start w:val="1"/>
      <w:numFmt w:val="bullet"/>
      <w:pStyle w:val="ListParagraphBulletFul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2D23A7"/>
    <w:multiLevelType w:val="hybridMultilevel"/>
    <w:tmpl w:val="81BA55F2"/>
    <w:lvl w:ilvl="0" w:tplc="D7BCF1F2">
      <w:start w:val="1"/>
      <w:numFmt w:val="decimal"/>
      <w:pStyle w:val="ListParagraphNumFull"/>
      <w:lvlText w:val="%1."/>
      <w:lvlJc w:val="left"/>
      <w:pPr>
        <w:ind w:left="720" w:hanging="360"/>
      </w:pPr>
      <w:rPr>
        <w:rFonts w:ascii="Times New Roman" w:hAnsi="Times New Roman" w:cs="Times New Roman" w:hint="default"/>
        <w:b w:val="0"/>
        <w:i w:val="0"/>
        <w:color w:val="00000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E7F0167"/>
    <w:multiLevelType w:val="multilevel"/>
    <w:tmpl w:val="4828AF7A"/>
    <w:lvl w:ilvl="0">
      <w:start w:val="1"/>
      <w:numFmt w:val="decimal"/>
      <w:pStyle w:val="Paragraph1"/>
      <w:lvlText w:val="%1. "/>
      <w:lvlJc w:val="left"/>
      <w:pPr>
        <w:tabs>
          <w:tab w:val="num" w:pos="1440"/>
        </w:tabs>
        <w:ind w:firstLine="720"/>
      </w:pPr>
      <w:rPr>
        <w:rFonts w:ascii="Times New Roman" w:hAnsi="Times New Roman" w:cs="Times New Roman" w:hint="default"/>
        <w:b w:val="0"/>
        <w:i w:val="0"/>
        <w:caps/>
        <w:sz w:val="24"/>
        <w:u w:val="none"/>
      </w:rPr>
    </w:lvl>
    <w:lvl w:ilvl="1">
      <w:start w:val="1"/>
      <w:numFmt w:val="lowerLetter"/>
      <w:pStyle w:val="Paragraph2"/>
      <w:lvlText w:val="(%2) "/>
      <w:lvlJc w:val="left"/>
      <w:pPr>
        <w:tabs>
          <w:tab w:val="num" w:pos="2088"/>
        </w:tabs>
        <w:ind w:firstLine="1440"/>
      </w:pPr>
      <w:rPr>
        <w:rFonts w:ascii="Times New Roman" w:hAnsi="Times New Roman" w:cs="Times New Roman" w:hint="default"/>
        <w:b w:val="0"/>
        <w:i w:val="0"/>
        <w:sz w:val="24"/>
        <w:u w:val="none"/>
      </w:rPr>
    </w:lvl>
    <w:lvl w:ilvl="2">
      <w:start w:val="1"/>
      <w:numFmt w:val="lowerRoman"/>
      <w:pStyle w:val="Paragraph3"/>
      <w:lvlText w:val="(%3)"/>
      <w:lvlJc w:val="left"/>
      <w:pPr>
        <w:tabs>
          <w:tab w:val="num" w:pos="2880"/>
        </w:tabs>
        <w:ind w:firstLine="2160"/>
      </w:pPr>
      <w:rPr>
        <w:rFonts w:ascii="Times New Roman" w:hAnsi="Times New Roman" w:cs="Times New Roman" w:hint="default"/>
        <w:b w:val="0"/>
        <w:i w:val="0"/>
        <w:sz w:val="24"/>
        <w:u w:val="none"/>
      </w:rPr>
    </w:lvl>
    <w:lvl w:ilvl="3">
      <w:start w:val="1"/>
      <w:numFmt w:val="decimal"/>
      <w:pStyle w:val="Paragraph4"/>
      <w:lvlText w:val="(%4) "/>
      <w:lvlJc w:val="left"/>
      <w:pPr>
        <w:tabs>
          <w:tab w:val="num" w:pos="3600"/>
        </w:tabs>
        <w:ind w:firstLine="2880"/>
      </w:pPr>
      <w:rPr>
        <w:rFonts w:ascii="Times New Roman" w:hAnsi="Times New Roman" w:cs="Times New Roman" w:hint="default"/>
        <w:b w:val="0"/>
        <w:i w:val="0"/>
        <w:sz w:val="24"/>
      </w:rPr>
    </w:lvl>
    <w:lvl w:ilvl="4">
      <w:start w:val="1"/>
      <w:numFmt w:val="lowerLetter"/>
      <w:pStyle w:val="Paragraph5"/>
      <w:lvlText w:val="%5) "/>
      <w:lvlJc w:val="left"/>
      <w:pPr>
        <w:tabs>
          <w:tab w:val="num" w:pos="4320"/>
        </w:tabs>
        <w:ind w:firstLine="3600"/>
      </w:pPr>
      <w:rPr>
        <w:rFonts w:ascii="Times New Roman" w:hAnsi="Times New Roman" w:cs="Times New Roman" w:hint="default"/>
        <w:b w:val="0"/>
        <w:i w:val="0"/>
        <w:sz w:val="24"/>
      </w:rPr>
    </w:lvl>
    <w:lvl w:ilvl="5">
      <w:start w:val="1"/>
      <w:numFmt w:val="lowerRoman"/>
      <w:pStyle w:val="Paragraph6"/>
      <w:lvlText w:val="%6)"/>
      <w:lvlJc w:val="left"/>
      <w:pPr>
        <w:tabs>
          <w:tab w:val="num" w:pos="5040"/>
        </w:tabs>
        <w:ind w:firstLine="4320"/>
      </w:pPr>
      <w:rPr>
        <w:rFonts w:ascii="Times New Roman" w:hAnsi="Times New Roman" w:cs="Times New Roman" w:hint="default"/>
        <w:b w:val="0"/>
        <w:i w:val="0"/>
        <w:sz w:val="24"/>
      </w:rPr>
    </w:lvl>
    <w:lvl w:ilvl="6">
      <w:start w:val="1"/>
      <w:numFmt w:val="decimal"/>
      <w:pStyle w:val="Paragraph7"/>
      <w:lvlText w:val="%7) "/>
      <w:lvlJc w:val="left"/>
      <w:pPr>
        <w:tabs>
          <w:tab w:val="num" w:pos="5760"/>
        </w:tabs>
        <w:ind w:firstLine="5040"/>
      </w:pPr>
      <w:rPr>
        <w:rFonts w:ascii="Times New Roman" w:hAnsi="Times New Roman" w:cs="Times New Roman" w:hint="default"/>
        <w:b w:val="0"/>
        <w:i w:val="0"/>
        <w:sz w:val="24"/>
      </w:rPr>
    </w:lvl>
    <w:lvl w:ilvl="7">
      <w:start w:val="1"/>
      <w:numFmt w:val="lowerLetter"/>
      <w:pStyle w:val="Paragraph8"/>
      <w:lvlText w:val="%8. "/>
      <w:lvlJc w:val="left"/>
      <w:pPr>
        <w:tabs>
          <w:tab w:val="num" w:pos="6480"/>
        </w:tabs>
        <w:ind w:firstLine="5760"/>
      </w:pPr>
      <w:rPr>
        <w:rFonts w:ascii="Times New Roman" w:hAnsi="Times New Roman" w:cs="Times New Roman" w:hint="default"/>
        <w:b w:val="0"/>
        <w:i w:val="0"/>
        <w:sz w:val="24"/>
      </w:rPr>
    </w:lvl>
    <w:lvl w:ilvl="8">
      <w:start w:val="1"/>
      <w:numFmt w:val="lowerRoman"/>
      <w:pStyle w:val="Paragraph9"/>
      <w:lvlText w:val="%9."/>
      <w:lvlJc w:val="left"/>
      <w:pPr>
        <w:tabs>
          <w:tab w:val="num" w:pos="7200"/>
        </w:tabs>
        <w:ind w:firstLine="6480"/>
      </w:pPr>
      <w:rPr>
        <w:rFonts w:ascii="Times New Roman" w:hAnsi="Times New Roman" w:cs="Times New Roman" w:hint="default"/>
        <w:b w:val="0"/>
        <w:i w:val="0"/>
        <w:sz w:val="24"/>
      </w:rPr>
    </w:lvl>
  </w:abstractNum>
  <w:abstractNum w:abstractNumId="8" w15:restartNumberingAfterBreak="0">
    <w:nsid w:val="61425CB4"/>
    <w:multiLevelType w:val="hybridMultilevel"/>
    <w:tmpl w:val="3C3E7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BD20B5"/>
    <w:multiLevelType w:val="hybridMultilevel"/>
    <w:tmpl w:val="95FC4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633BFA"/>
    <w:multiLevelType w:val="hybridMultilevel"/>
    <w:tmpl w:val="EA9865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3058A2"/>
    <w:multiLevelType w:val="hybridMultilevel"/>
    <w:tmpl w:val="2FB83274"/>
    <w:lvl w:ilvl="0" w:tplc="28A6E482">
      <w:start w:val="1"/>
      <w:numFmt w:val="bullet"/>
      <w:pStyle w:val="ListParagraphBulletLef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0375129">
    <w:abstractNumId w:val="7"/>
  </w:num>
  <w:num w:numId="2" w16cid:durableId="584652367">
    <w:abstractNumId w:val="7"/>
  </w:num>
  <w:num w:numId="3" w16cid:durableId="1730958198">
    <w:abstractNumId w:val="7"/>
  </w:num>
  <w:num w:numId="4" w16cid:durableId="1545025595">
    <w:abstractNumId w:val="7"/>
  </w:num>
  <w:num w:numId="5" w16cid:durableId="1537038868">
    <w:abstractNumId w:val="7"/>
  </w:num>
  <w:num w:numId="6" w16cid:durableId="1676764639">
    <w:abstractNumId w:val="7"/>
  </w:num>
  <w:num w:numId="7" w16cid:durableId="1445029960">
    <w:abstractNumId w:val="7"/>
  </w:num>
  <w:num w:numId="8" w16cid:durableId="953291129">
    <w:abstractNumId w:val="7"/>
  </w:num>
  <w:num w:numId="9" w16cid:durableId="91555873">
    <w:abstractNumId w:val="7"/>
  </w:num>
  <w:num w:numId="10" w16cid:durableId="1733385703">
    <w:abstractNumId w:val="0"/>
  </w:num>
  <w:num w:numId="11" w16cid:durableId="277950905">
    <w:abstractNumId w:val="0"/>
  </w:num>
  <w:num w:numId="12" w16cid:durableId="2127962796">
    <w:abstractNumId w:val="0"/>
  </w:num>
  <w:num w:numId="13" w16cid:durableId="1496871533">
    <w:abstractNumId w:val="0"/>
  </w:num>
  <w:num w:numId="14" w16cid:durableId="754477703">
    <w:abstractNumId w:val="0"/>
  </w:num>
  <w:num w:numId="15" w16cid:durableId="928927676">
    <w:abstractNumId w:val="5"/>
  </w:num>
  <w:num w:numId="16" w16cid:durableId="112140136">
    <w:abstractNumId w:val="11"/>
  </w:num>
  <w:num w:numId="17" w16cid:durableId="1405448794">
    <w:abstractNumId w:val="6"/>
  </w:num>
  <w:num w:numId="18" w16cid:durableId="94138122">
    <w:abstractNumId w:val="1"/>
  </w:num>
  <w:num w:numId="19" w16cid:durableId="761604351">
    <w:abstractNumId w:val="3"/>
  </w:num>
  <w:num w:numId="20" w16cid:durableId="1163087987">
    <w:abstractNumId w:val="8"/>
  </w:num>
  <w:num w:numId="21" w16cid:durableId="1225868234">
    <w:abstractNumId w:val="2"/>
  </w:num>
  <w:num w:numId="22" w16cid:durableId="1416126734">
    <w:abstractNumId w:val="9"/>
  </w:num>
  <w:num w:numId="23" w16cid:durableId="2020232155">
    <w:abstractNumId w:val="10"/>
  </w:num>
  <w:num w:numId="24" w16cid:durableId="1393194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F51"/>
    <w:rsid w:val="00024797"/>
    <w:rsid w:val="00026213"/>
    <w:rsid w:val="00033299"/>
    <w:rsid w:val="00051B40"/>
    <w:rsid w:val="0005757F"/>
    <w:rsid w:val="000736C4"/>
    <w:rsid w:val="00093D0F"/>
    <w:rsid w:val="000B0045"/>
    <w:rsid w:val="00130CB5"/>
    <w:rsid w:val="001329BB"/>
    <w:rsid w:val="00161FC3"/>
    <w:rsid w:val="001715B8"/>
    <w:rsid w:val="00175886"/>
    <w:rsid w:val="001E0FBA"/>
    <w:rsid w:val="001F07FC"/>
    <w:rsid w:val="0020322E"/>
    <w:rsid w:val="00255149"/>
    <w:rsid w:val="00264EF4"/>
    <w:rsid w:val="002772B5"/>
    <w:rsid w:val="00286DD4"/>
    <w:rsid w:val="002A2787"/>
    <w:rsid w:val="002A2F85"/>
    <w:rsid w:val="002A6C89"/>
    <w:rsid w:val="002C36B9"/>
    <w:rsid w:val="002D1F3E"/>
    <w:rsid w:val="002D6F51"/>
    <w:rsid w:val="002F75BB"/>
    <w:rsid w:val="00306D46"/>
    <w:rsid w:val="00344344"/>
    <w:rsid w:val="00360F92"/>
    <w:rsid w:val="0036674A"/>
    <w:rsid w:val="00376948"/>
    <w:rsid w:val="00382B37"/>
    <w:rsid w:val="003A04FE"/>
    <w:rsid w:val="003A0689"/>
    <w:rsid w:val="003A5E08"/>
    <w:rsid w:val="003A7F23"/>
    <w:rsid w:val="003C13EC"/>
    <w:rsid w:val="003C387C"/>
    <w:rsid w:val="003D0724"/>
    <w:rsid w:val="003E1098"/>
    <w:rsid w:val="003E2CE3"/>
    <w:rsid w:val="003F3BE8"/>
    <w:rsid w:val="003F6818"/>
    <w:rsid w:val="003F6DA1"/>
    <w:rsid w:val="00476003"/>
    <w:rsid w:val="0048390D"/>
    <w:rsid w:val="00484173"/>
    <w:rsid w:val="004860AC"/>
    <w:rsid w:val="004A040D"/>
    <w:rsid w:val="004B7C10"/>
    <w:rsid w:val="004C08CC"/>
    <w:rsid w:val="004C0DEF"/>
    <w:rsid w:val="004D0A63"/>
    <w:rsid w:val="004E241C"/>
    <w:rsid w:val="004F11D5"/>
    <w:rsid w:val="00525973"/>
    <w:rsid w:val="005327A0"/>
    <w:rsid w:val="00541F5C"/>
    <w:rsid w:val="00556F4F"/>
    <w:rsid w:val="00563706"/>
    <w:rsid w:val="00580547"/>
    <w:rsid w:val="00580982"/>
    <w:rsid w:val="00584AF3"/>
    <w:rsid w:val="005A5E82"/>
    <w:rsid w:val="00601244"/>
    <w:rsid w:val="0062009D"/>
    <w:rsid w:val="00632740"/>
    <w:rsid w:val="00680980"/>
    <w:rsid w:val="0069096A"/>
    <w:rsid w:val="006A46ED"/>
    <w:rsid w:val="006B60E2"/>
    <w:rsid w:val="00725832"/>
    <w:rsid w:val="0073147C"/>
    <w:rsid w:val="007C46A2"/>
    <w:rsid w:val="007D0341"/>
    <w:rsid w:val="007E484C"/>
    <w:rsid w:val="007F41DF"/>
    <w:rsid w:val="00806DB0"/>
    <w:rsid w:val="008206DF"/>
    <w:rsid w:val="008517B3"/>
    <w:rsid w:val="00863755"/>
    <w:rsid w:val="00874EB8"/>
    <w:rsid w:val="0088324D"/>
    <w:rsid w:val="008931FE"/>
    <w:rsid w:val="008C2CA3"/>
    <w:rsid w:val="008C3848"/>
    <w:rsid w:val="008D109E"/>
    <w:rsid w:val="00932FA5"/>
    <w:rsid w:val="00955CDB"/>
    <w:rsid w:val="00966325"/>
    <w:rsid w:val="009718FD"/>
    <w:rsid w:val="009821FB"/>
    <w:rsid w:val="00991849"/>
    <w:rsid w:val="009B2507"/>
    <w:rsid w:val="009C192B"/>
    <w:rsid w:val="009D0A8F"/>
    <w:rsid w:val="009D62FC"/>
    <w:rsid w:val="009D7210"/>
    <w:rsid w:val="009F1956"/>
    <w:rsid w:val="009F506B"/>
    <w:rsid w:val="009F772D"/>
    <w:rsid w:val="00A1122A"/>
    <w:rsid w:val="00A6157B"/>
    <w:rsid w:val="00A733F6"/>
    <w:rsid w:val="00A77916"/>
    <w:rsid w:val="00A80AFC"/>
    <w:rsid w:val="00AC0B96"/>
    <w:rsid w:val="00B02E88"/>
    <w:rsid w:val="00B11F85"/>
    <w:rsid w:val="00B22086"/>
    <w:rsid w:val="00B23F2B"/>
    <w:rsid w:val="00B339F6"/>
    <w:rsid w:val="00B40F89"/>
    <w:rsid w:val="00B71E15"/>
    <w:rsid w:val="00B7487D"/>
    <w:rsid w:val="00BA03BC"/>
    <w:rsid w:val="00BC36A0"/>
    <w:rsid w:val="00BD5A33"/>
    <w:rsid w:val="00C16E23"/>
    <w:rsid w:val="00C23A83"/>
    <w:rsid w:val="00C2749D"/>
    <w:rsid w:val="00C35D01"/>
    <w:rsid w:val="00C907F0"/>
    <w:rsid w:val="00C96E52"/>
    <w:rsid w:val="00CB5D19"/>
    <w:rsid w:val="00CC688B"/>
    <w:rsid w:val="00CD31A0"/>
    <w:rsid w:val="00D06D6E"/>
    <w:rsid w:val="00D21257"/>
    <w:rsid w:val="00D3080C"/>
    <w:rsid w:val="00D30F32"/>
    <w:rsid w:val="00D32684"/>
    <w:rsid w:val="00D94E55"/>
    <w:rsid w:val="00D96D43"/>
    <w:rsid w:val="00DB55AD"/>
    <w:rsid w:val="00DE03B9"/>
    <w:rsid w:val="00DE6C98"/>
    <w:rsid w:val="00DF738B"/>
    <w:rsid w:val="00E02813"/>
    <w:rsid w:val="00E44B40"/>
    <w:rsid w:val="00E6416F"/>
    <w:rsid w:val="00EB7C8B"/>
    <w:rsid w:val="00EC21AC"/>
    <w:rsid w:val="00EC3737"/>
    <w:rsid w:val="00EE3FA1"/>
    <w:rsid w:val="00EF73F1"/>
    <w:rsid w:val="00F3516E"/>
    <w:rsid w:val="00F57EE0"/>
    <w:rsid w:val="00F84954"/>
    <w:rsid w:val="00F977DE"/>
    <w:rsid w:val="00FB5081"/>
    <w:rsid w:val="00FC3E6A"/>
    <w:rsid w:val="00FE4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E9945C"/>
  <w15:chartTrackingRefBased/>
  <w15:docId w15:val="{6F2C6B8A-224D-4827-8D69-D4F17E7E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8B"/>
    <w:pPr>
      <w:widowControl w:val="0"/>
      <w:spacing w:after="0" w:line="240" w:lineRule="auto"/>
    </w:pPr>
    <w:rPr>
      <w:rFonts w:ascii="Times New Roman" w:hAnsi="Times New Roman" w:cs="Garamond"/>
      <w:sz w:val="24"/>
      <w:szCs w:val="24"/>
    </w:rPr>
  </w:style>
  <w:style w:type="paragraph" w:styleId="Heading1">
    <w:name w:val="heading 1"/>
    <w:basedOn w:val="ListParagraph"/>
    <w:link w:val="Heading1Char"/>
    <w:uiPriority w:val="9"/>
    <w:qFormat/>
    <w:rsid w:val="001715B8"/>
    <w:pPr>
      <w:spacing w:after="120"/>
      <w:ind w:left="540" w:right="540"/>
      <w:jc w:val="center"/>
      <w:outlineLvl w:val="0"/>
    </w:pPr>
    <w:rPr>
      <w:b/>
      <w:sz w:val="22"/>
      <w:szCs w:val="22"/>
    </w:rPr>
  </w:style>
  <w:style w:type="paragraph" w:styleId="Heading2">
    <w:name w:val="heading 2"/>
    <w:basedOn w:val="Normal"/>
    <w:link w:val="Heading2Char"/>
    <w:uiPriority w:val="9"/>
    <w:qFormat/>
    <w:rsid w:val="00DF738B"/>
    <w:pPr>
      <w:keepNext/>
      <w:keepLines/>
      <w:widowControl/>
      <w:numPr>
        <w:ilvl w:val="1"/>
        <w:numId w:val="14"/>
      </w:numPr>
      <w:spacing w:after="240"/>
      <w:jc w:val="center"/>
      <w:outlineLvl w:val="1"/>
    </w:pPr>
    <w:rPr>
      <w:rFonts w:cs="Times New Roman"/>
      <w:b/>
      <w:szCs w:val="26"/>
      <w:u w:val="single"/>
    </w:rPr>
  </w:style>
  <w:style w:type="paragraph" w:styleId="Heading3">
    <w:name w:val="heading 3"/>
    <w:basedOn w:val="Normal"/>
    <w:link w:val="Heading3Char"/>
    <w:uiPriority w:val="9"/>
    <w:qFormat/>
    <w:rsid w:val="00DF738B"/>
    <w:pPr>
      <w:keepNext/>
      <w:keepLines/>
      <w:widowControl/>
      <w:numPr>
        <w:ilvl w:val="2"/>
        <w:numId w:val="14"/>
      </w:numPr>
      <w:spacing w:after="240"/>
      <w:ind w:right="1440"/>
      <w:jc w:val="both"/>
      <w:outlineLvl w:val="2"/>
    </w:pPr>
    <w:rPr>
      <w:rFonts w:cs="Times New Roman"/>
      <w:b/>
    </w:rPr>
  </w:style>
  <w:style w:type="paragraph" w:styleId="Heading4">
    <w:name w:val="heading 4"/>
    <w:basedOn w:val="Normal"/>
    <w:link w:val="Heading4Char"/>
    <w:uiPriority w:val="9"/>
    <w:qFormat/>
    <w:rsid w:val="00DF738B"/>
    <w:pPr>
      <w:keepNext/>
      <w:keepLines/>
      <w:widowControl/>
      <w:numPr>
        <w:ilvl w:val="3"/>
        <w:numId w:val="14"/>
      </w:numPr>
      <w:spacing w:after="240"/>
      <w:ind w:right="720"/>
      <w:jc w:val="both"/>
      <w:outlineLvl w:val="3"/>
    </w:pPr>
    <w:rPr>
      <w:rFonts w:cs="Times New Roman"/>
      <w:b/>
      <w:iCs/>
    </w:rPr>
  </w:style>
  <w:style w:type="paragraph" w:styleId="Heading5">
    <w:name w:val="heading 5"/>
    <w:basedOn w:val="Normal"/>
    <w:link w:val="Heading5Char"/>
    <w:uiPriority w:val="9"/>
    <w:qFormat/>
    <w:rsid w:val="00DF738B"/>
    <w:pPr>
      <w:keepNext/>
      <w:keepLines/>
      <w:widowControl/>
      <w:numPr>
        <w:ilvl w:val="4"/>
        <w:numId w:val="14"/>
      </w:numPr>
      <w:spacing w:after="240"/>
      <w:ind w:right="720"/>
      <w:jc w:val="both"/>
      <w:outlineLvl w:val="4"/>
    </w:pPr>
    <w:rPr>
      <w:rFonts w:cs="Times New Roman"/>
      <w:b/>
    </w:rPr>
  </w:style>
  <w:style w:type="paragraph" w:styleId="Heading6">
    <w:name w:val="heading 6"/>
    <w:basedOn w:val="Normal"/>
    <w:link w:val="Heading6Char"/>
    <w:uiPriority w:val="9"/>
    <w:qFormat/>
    <w:rsid w:val="00DF738B"/>
    <w:pPr>
      <w:keepNext/>
      <w:keepLines/>
      <w:widowControl/>
      <w:spacing w:after="360"/>
      <w:jc w:val="center"/>
      <w:outlineLvl w:val="5"/>
    </w:pPr>
    <w:rPr>
      <w:rFonts w:cs="Times New Roman"/>
      <w:b/>
      <w:iCs/>
      <w:sz w:val="32"/>
    </w:rPr>
  </w:style>
  <w:style w:type="paragraph" w:styleId="Heading7">
    <w:name w:val="heading 7"/>
    <w:basedOn w:val="Normal"/>
    <w:link w:val="Heading7Char"/>
    <w:uiPriority w:val="9"/>
    <w:qFormat/>
    <w:rsid w:val="00DF738B"/>
    <w:pPr>
      <w:keepNext/>
      <w:keepLines/>
      <w:widowControl/>
      <w:jc w:val="both"/>
      <w:outlineLvl w:val="6"/>
    </w:pPr>
    <w:rPr>
      <w:rFonts w:cs="Times New Roman"/>
      <w:iCs/>
    </w:rPr>
  </w:style>
  <w:style w:type="paragraph" w:styleId="Heading8">
    <w:name w:val="heading 8"/>
    <w:basedOn w:val="Normal"/>
    <w:link w:val="Heading8Char"/>
    <w:uiPriority w:val="9"/>
    <w:qFormat/>
    <w:rsid w:val="00DF738B"/>
    <w:pPr>
      <w:keepNext/>
      <w:keepLines/>
      <w:widowControl/>
      <w:spacing w:after="240"/>
      <w:jc w:val="both"/>
      <w:outlineLvl w:val="7"/>
    </w:pPr>
    <w:rPr>
      <w:rFonts w:cs="Times New Roman"/>
    </w:rPr>
  </w:style>
  <w:style w:type="paragraph" w:styleId="Heading9">
    <w:name w:val="heading 9"/>
    <w:basedOn w:val="Normal"/>
    <w:link w:val="Heading9Char"/>
    <w:uiPriority w:val="9"/>
    <w:qFormat/>
    <w:rsid w:val="00DF738B"/>
    <w:pPr>
      <w:keepNext/>
      <w:keepLines/>
      <w:widowControl/>
      <w:spacing w:after="240"/>
      <w:jc w:val="both"/>
      <w:outlineLvl w:val="8"/>
    </w:pPr>
    <w:rPr>
      <w:rFonts w:cs="Times New Roman"/>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 1"/>
    <w:rsid w:val="00DF738B"/>
    <w:pPr>
      <w:widowControl w:val="0"/>
      <w:numPr>
        <w:numId w:val="9"/>
      </w:numPr>
      <w:spacing w:after="240" w:line="240" w:lineRule="auto"/>
      <w:jc w:val="both"/>
    </w:pPr>
    <w:rPr>
      <w:rFonts w:ascii="Times New Roman" w:hAnsi="Times New Roman" w:cs="Garamond"/>
      <w:sz w:val="24"/>
      <w:szCs w:val="24"/>
    </w:rPr>
  </w:style>
  <w:style w:type="paragraph" w:customStyle="1" w:styleId="Paragraph2">
    <w:name w:val="#Paragraph 2"/>
    <w:rsid w:val="00DF738B"/>
    <w:pPr>
      <w:widowControl w:val="0"/>
      <w:numPr>
        <w:ilvl w:val="1"/>
        <w:numId w:val="9"/>
      </w:numPr>
      <w:spacing w:after="240" w:line="240" w:lineRule="auto"/>
      <w:jc w:val="both"/>
      <w:outlineLvl w:val="1"/>
    </w:pPr>
    <w:rPr>
      <w:rFonts w:ascii="Times New Roman" w:hAnsi="Times New Roman" w:cs="Garamond"/>
      <w:sz w:val="24"/>
      <w:szCs w:val="24"/>
    </w:rPr>
  </w:style>
  <w:style w:type="paragraph" w:customStyle="1" w:styleId="Paragraph3">
    <w:name w:val="#Paragraph 3"/>
    <w:rsid w:val="00DF738B"/>
    <w:pPr>
      <w:widowControl w:val="0"/>
      <w:numPr>
        <w:ilvl w:val="2"/>
        <w:numId w:val="9"/>
      </w:numPr>
      <w:spacing w:after="240" w:line="240" w:lineRule="auto"/>
      <w:jc w:val="both"/>
      <w:outlineLvl w:val="2"/>
    </w:pPr>
    <w:rPr>
      <w:rFonts w:ascii="Times New Roman" w:hAnsi="Times New Roman" w:cs="Garamond"/>
      <w:sz w:val="24"/>
      <w:szCs w:val="24"/>
    </w:rPr>
  </w:style>
  <w:style w:type="paragraph" w:customStyle="1" w:styleId="Paragraph4">
    <w:name w:val="#Paragraph 4"/>
    <w:rsid w:val="00DF738B"/>
    <w:pPr>
      <w:widowControl w:val="0"/>
      <w:numPr>
        <w:ilvl w:val="3"/>
        <w:numId w:val="9"/>
      </w:numPr>
      <w:spacing w:after="240" w:line="240" w:lineRule="auto"/>
      <w:jc w:val="both"/>
      <w:outlineLvl w:val="3"/>
    </w:pPr>
    <w:rPr>
      <w:rFonts w:ascii="Times New Roman" w:hAnsi="Times New Roman" w:cs="Garamond"/>
      <w:sz w:val="24"/>
      <w:szCs w:val="24"/>
    </w:rPr>
  </w:style>
  <w:style w:type="paragraph" w:customStyle="1" w:styleId="Paragraph5">
    <w:name w:val="#Paragraph 5"/>
    <w:rsid w:val="00DF738B"/>
    <w:pPr>
      <w:numPr>
        <w:ilvl w:val="4"/>
        <w:numId w:val="9"/>
      </w:numPr>
      <w:spacing w:after="240" w:line="240" w:lineRule="auto"/>
      <w:jc w:val="both"/>
      <w:outlineLvl w:val="4"/>
    </w:pPr>
    <w:rPr>
      <w:rFonts w:ascii="Times New Roman" w:hAnsi="Times New Roman" w:cs="Garamond"/>
      <w:sz w:val="24"/>
      <w:szCs w:val="24"/>
    </w:rPr>
  </w:style>
  <w:style w:type="paragraph" w:customStyle="1" w:styleId="Paragraph6">
    <w:name w:val="#Paragraph 6"/>
    <w:rsid w:val="00DF738B"/>
    <w:pPr>
      <w:widowControl w:val="0"/>
      <w:numPr>
        <w:ilvl w:val="5"/>
        <w:numId w:val="9"/>
      </w:numPr>
      <w:spacing w:after="240" w:line="240" w:lineRule="auto"/>
      <w:jc w:val="both"/>
      <w:outlineLvl w:val="5"/>
    </w:pPr>
    <w:rPr>
      <w:rFonts w:ascii="Times New Roman" w:hAnsi="Times New Roman" w:cs="Garamond"/>
      <w:sz w:val="24"/>
      <w:szCs w:val="24"/>
    </w:rPr>
  </w:style>
  <w:style w:type="paragraph" w:customStyle="1" w:styleId="Paragraph7">
    <w:name w:val="#Paragraph 7"/>
    <w:rsid w:val="00DF738B"/>
    <w:pPr>
      <w:widowControl w:val="0"/>
      <w:numPr>
        <w:ilvl w:val="6"/>
        <w:numId w:val="9"/>
      </w:numPr>
      <w:spacing w:after="240" w:line="240" w:lineRule="auto"/>
      <w:jc w:val="both"/>
      <w:outlineLvl w:val="6"/>
    </w:pPr>
    <w:rPr>
      <w:rFonts w:ascii="Times New Roman" w:hAnsi="Times New Roman" w:cs="Garamond"/>
      <w:sz w:val="24"/>
      <w:szCs w:val="24"/>
    </w:rPr>
  </w:style>
  <w:style w:type="paragraph" w:customStyle="1" w:styleId="Paragraph8">
    <w:name w:val="#Paragraph 8"/>
    <w:rsid w:val="00DF738B"/>
    <w:pPr>
      <w:widowControl w:val="0"/>
      <w:numPr>
        <w:ilvl w:val="7"/>
        <w:numId w:val="9"/>
      </w:numPr>
      <w:tabs>
        <w:tab w:val="left" w:pos="5040"/>
      </w:tabs>
      <w:spacing w:after="240" w:line="240" w:lineRule="auto"/>
      <w:jc w:val="both"/>
      <w:outlineLvl w:val="7"/>
    </w:pPr>
    <w:rPr>
      <w:rFonts w:ascii="Times New Roman" w:hAnsi="Times New Roman" w:cs="Garamond"/>
      <w:noProof/>
      <w:sz w:val="24"/>
      <w:szCs w:val="24"/>
    </w:rPr>
  </w:style>
  <w:style w:type="paragraph" w:customStyle="1" w:styleId="Paragraph9">
    <w:name w:val="#Paragraph 9"/>
    <w:rsid w:val="00DF738B"/>
    <w:pPr>
      <w:widowControl w:val="0"/>
      <w:numPr>
        <w:ilvl w:val="8"/>
        <w:numId w:val="9"/>
      </w:numPr>
      <w:spacing w:after="240" w:line="240" w:lineRule="auto"/>
      <w:jc w:val="both"/>
      <w:outlineLvl w:val="8"/>
    </w:pPr>
    <w:rPr>
      <w:rFonts w:ascii="Times New Roman" w:hAnsi="Times New Roman" w:cs="Garamond"/>
      <w:sz w:val="24"/>
      <w:szCs w:val="24"/>
    </w:rPr>
  </w:style>
  <w:style w:type="character" w:styleId="BookTitle">
    <w:name w:val="Book Title"/>
    <w:qFormat/>
    <w:rsid w:val="00DF738B"/>
    <w:rPr>
      <w:b/>
      <w:bCs/>
      <w:smallCaps/>
      <w:spacing w:val="5"/>
    </w:rPr>
  </w:style>
  <w:style w:type="paragraph" w:customStyle="1" w:styleId="DotLeader">
    <w:name w:val="Dot Leader"/>
    <w:rsid w:val="00DF738B"/>
    <w:pPr>
      <w:tabs>
        <w:tab w:val="left" w:leader="dot" w:pos="8640"/>
      </w:tabs>
      <w:spacing w:after="0" w:line="240" w:lineRule="auto"/>
      <w:ind w:left="720"/>
    </w:pPr>
    <w:rPr>
      <w:rFonts w:ascii="Times New Roman" w:hAnsi="Times New Roman" w:cs="Garamond"/>
      <w:noProof/>
      <w:sz w:val="24"/>
      <w:szCs w:val="24"/>
    </w:rPr>
  </w:style>
  <w:style w:type="character" w:styleId="Emphasis">
    <w:name w:val="Emphasis"/>
    <w:uiPriority w:val="20"/>
    <w:qFormat/>
    <w:rsid w:val="00DF738B"/>
    <w:rPr>
      <w:rFonts w:cs="Times New Roman"/>
      <w:i/>
      <w:iCs/>
    </w:rPr>
  </w:style>
  <w:style w:type="paragraph" w:styleId="Footer">
    <w:name w:val="footer"/>
    <w:basedOn w:val="Normal"/>
    <w:link w:val="FooterChar"/>
    <w:uiPriority w:val="99"/>
    <w:rsid w:val="00DF738B"/>
    <w:pPr>
      <w:tabs>
        <w:tab w:val="center" w:pos="4320"/>
        <w:tab w:val="right" w:pos="8640"/>
      </w:tabs>
      <w:spacing w:line="254" w:lineRule="exact"/>
      <w:jc w:val="both"/>
    </w:pPr>
    <w:rPr>
      <w:sz w:val="16"/>
    </w:rPr>
  </w:style>
  <w:style w:type="character" w:customStyle="1" w:styleId="FooterChar">
    <w:name w:val="Footer Char"/>
    <w:link w:val="Footer"/>
    <w:uiPriority w:val="99"/>
    <w:rsid w:val="00DF738B"/>
    <w:rPr>
      <w:rFonts w:ascii="Times New Roman" w:eastAsia="Times New Roman" w:hAnsi="Times New Roman" w:cs="Garamond"/>
      <w:sz w:val="16"/>
      <w:szCs w:val="24"/>
    </w:rPr>
  </w:style>
  <w:style w:type="paragraph" w:styleId="Header">
    <w:name w:val="header"/>
    <w:basedOn w:val="Normal"/>
    <w:link w:val="HeaderChar"/>
    <w:uiPriority w:val="99"/>
    <w:semiHidden/>
    <w:rsid w:val="00DF738B"/>
    <w:pPr>
      <w:tabs>
        <w:tab w:val="center" w:pos="4320"/>
        <w:tab w:val="right" w:pos="8640"/>
      </w:tabs>
      <w:spacing w:line="254" w:lineRule="exact"/>
      <w:ind w:right="720"/>
      <w:jc w:val="both"/>
    </w:pPr>
  </w:style>
  <w:style w:type="character" w:customStyle="1" w:styleId="HeaderChar">
    <w:name w:val="Header Char"/>
    <w:link w:val="Header"/>
    <w:uiPriority w:val="99"/>
    <w:semiHidden/>
    <w:rsid w:val="00DF738B"/>
    <w:rPr>
      <w:rFonts w:ascii="Times New Roman" w:eastAsia="Times New Roman" w:hAnsi="Times New Roman" w:cs="Garamond"/>
      <w:sz w:val="24"/>
      <w:szCs w:val="24"/>
    </w:rPr>
  </w:style>
  <w:style w:type="character" w:customStyle="1" w:styleId="Heading1Char">
    <w:name w:val="Heading 1 Char"/>
    <w:link w:val="Heading1"/>
    <w:uiPriority w:val="9"/>
    <w:rsid w:val="001715B8"/>
    <w:rPr>
      <w:rFonts w:ascii="Times New Roman" w:hAnsi="Times New Roman" w:cs="Garamond"/>
      <w:b/>
    </w:rPr>
  </w:style>
  <w:style w:type="character" w:customStyle="1" w:styleId="Heading2Char">
    <w:name w:val="Heading 2 Char"/>
    <w:link w:val="Heading2"/>
    <w:uiPriority w:val="9"/>
    <w:rsid w:val="00DF738B"/>
    <w:rPr>
      <w:rFonts w:ascii="Times New Roman" w:eastAsia="Times New Roman" w:hAnsi="Times New Roman" w:cs="Times New Roman"/>
      <w:b/>
      <w:sz w:val="24"/>
      <w:szCs w:val="26"/>
      <w:u w:val="single"/>
    </w:rPr>
  </w:style>
  <w:style w:type="character" w:customStyle="1" w:styleId="Heading3Char">
    <w:name w:val="Heading 3 Char"/>
    <w:link w:val="Heading3"/>
    <w:uiPriority w:val="9"/>
    <w:rsid w:val="00DF738B"/>
    <w:rPr>
      <w:rFonts w:ascii="Times New Roman" w:eastAsia="Times New Roman" w:hAnsi="Times New Roman" w:cs="Times New Roman"/>
      <w:b/>
      <w:sz w:val="24"/>
      <w:szCs w:val="24"/>
    </w:rPr>
  </w:style>
  <w:style w:type="character" w:customStyle="1" w:styleId="Heading4Char">
    <w:name w:val="Heading 4 Char"/>
    <w:link w:val="Heading4"/>
    <w:uiPriority w:val="9"/>
    <w:rsid w:val="00DF738B"/>
    <w:rPr>
      <w:rFonts w:ascii="Times New Roman" w:eastAsia="Times New Roman" w:hAnsi="Times New Roman" w:cs="Times New Roman"/>
      <w:b/>
      <w:iCs/>
      <w:sz w:val="24"/>
      <w:szCs w:val="24"/>
    </w:rPr>
  </w:style>
  <w:style w:type="character" w:customStyle="1" w:styleId="Heading5Char">
    <w:name w:val="Heading 5 Char"/>
    <w:link w:val="Heading5"/>
    <w:uiPriority w:val="9"/>
    <w:rsid w:val="00DF738B"/>
    <w:rPr>
      <w:rFonts w:ascii="Times New Roman" w:eastAsia="Times New Roman" w:hAnsi="Times New Roman" w:cs="Times New Roman"/>
      <w:b/>
      <w:sz w:val="24"/>
      <w:szCs w:val="24"/>
    </w:rPr>
  </w:style>
  <w:style w:type="character" w:customStyle="1" w:styleId="Heading6Char">
    <w:name w:val="Heading 6 Char"/>
    <w:link w:val="Heading6"/>
    <w:uiPriority w:val="9"/>
    <w:rsid w:val="00DF738B"/>
    <w:rPr>
      <w:rFonts w:ascii="Times New Roman" w:eastAsia="Times New Roman" w:hAnsi="Times New Roman" w:cs="Times New Roman"/>
      <w:b/>
      <w:iCs/>
      <w:sz w:val="32"/>
      <w:szCs w:val="24"/>
    </w:rPr>
  </w:style>
  <w:style w:type="character" w:customStyle="1" w:styleId="Heading7Char">
    <w:name w:val="Heading 7 Char"/>
    <w:link w:val="Heading7"/>
    <w:uiPriority w:val="9"/>
    <w:rsid w:val="00DF738B"/>
    <w:rPr>
      <w:rFonts w:ascii="Times New Roman" w:eastAsia="Times New Roman" w:hAnsi="Times New Roman" w:cs="Times New Roman"/>
      <w:iCs/>
      <w:sz w:val="24"/>
      <w:szCs w:val="24"/>
    </w:rPr>
  </w:style>
  <w:style w:type="character" w:customStyle="1" w:styleId="Heading8Char">
    <w:name w:val="Heading 8 Char"/>
    <w:link w:val="Heading8"/>
    <w:uiPriority w:val="9"/>
    <w:rsid w:val="00DF738B"/>
    <w:rPr>
      <w:rFonts w:ascii="Times New Roman" w:eastAsia="Times New Roman" w:hAnsi="Times New Roman" w:cs="Times New Roman"/>
      <w:sz w:val="24"/>
      <w:szCs w:val="24"/>
    </w:rPr>
  </w:style>
  <w:style w:type="character" w:customStyle="1" w:styleId="Heading9Char">
    <w:name w:val="Heading 9 Char"/>
    <w:link w:val="Heading9"/>
    <w:uiPriority w:val="9"/>
    <w:rsid w:val="00DF738B"/>
    <w:rPr>
      <w:rFonts w:ascii="Times New Roman" w:eastAsia="Times New Roman" w:hAnsi="Times New Roman" w:cs="Times New Roman"/>
      <w:iCs/>
      <w:sz w:val="24"/>
      <w:szCs w:val="24"/>
    </w:rPr>
  </w:style>
  <w:style w:type="character" w:styleId="Hyperlink">
    <w:name w:val="Hyperlink"/>
    <w:uiPriority w:val="99"/>
    <w:unhideWhenUsed/>
    <w:rsid w:val="00DF738B"/>
    <w:rPr>
      <w:rFonts w:cs="Times New Roman"/>
      <w:color w:val="0000FF"/>
      <w:u w:val="single"/>
    </w:rPr>
  </w:style>
  <w:style w:type="paragraph" w:styleId="Index1">
    <w:name w:val="index 1"/>
    <w:basedOn w:val="Normal"/>
    <w:next w:val="Normal"/>
    <w:autoRedefine/>
    <w:uiPriority w:val="99"/>
    <w:semiHidden/>
    <w:unhideWhenUsed/>
    <w:rsid w:val="00DF738B"/>
    <w:pPr>
      <w:ind w:left="240" w:hanging="240"/>
    </w:pPr>
  </w:style>
  <w:style w:type="paragraph" w:styleId="Index2">
    <w:name w:val="index 2"/>
    <w:basedOn w:val="Normal"/>
    <w:next w:val="Normal"/>
    <w:autoRedefine/>
    <w:uiPriority w:val="99"/>
    <w:semiHidden/>
    <w:unhideWhenUsed/>
    <w:rsid w:val="00DF738B"/>
    <w:pPr>
      <w:ind w:left="480" w:hanging="240"/>
    </w:pPr>
  </w:style>
  <w:style w:type="paragraph" w:styleId="IntenseQuote">
    <w:name w:val="Intense Quote"/>
    <w:basedOn w:val="Normal"/>
    <w:next w:val="Normal"/>
    <w:link w:val="IntenseQuoteChar"/>
    <w:uiPriority w:val="30"/>
    <w:qFormat/>
    <w:rsid w:val="00DF738B"/>
    <w:pPr>
      <w:pBdr>
        <w:bottom w:val="single" w:sz="4" w:space="4" w:color="4F81BD"/>
      </w:pBdr>
      <w:spacing w:before="200" w:after="280"/>
      <w:ind w:left="936" w:right="936"/>
    </w:pPr>
    <w:rPr>
      <w:rFonts w:eastAsia="Calibri"/>
      <w:b/>
      <w:i/>
      <w:iCs/>
      <w:color w:val="4F81BD"/>
    </w:rPr>
  </w:style>
  <w:style w:type="character" w:customStyle="1" w:styleId="IntenseQuoteChar">
    <w:name w:val="Intense Quote Char"/>
    <w:link w:val="IntenseQuote"/>
    <w:uiPriority w:val="30"/>
    <w:rsid w:val="00DF738B"/>
    <w:rPr>
      <w:rFonts w:ascii="Times New Roman" w:eastAsia="Calibri" w:hAnsi="Times New Roman" w:cs="Garamond"/>
      <w:b/>
      <w:i/>
      <w:iCs/>
      <w:color w:val="4F81BD"/>
      <w:sz w:val="24"/>
      <w:szCs w:val="24"/>
    </w:rPr>
  </w:style>
  <w:style w:type="character" w:styleId="IntenseReference">
    <w:name w:val="Intense Reference"/>
    <w:uiPriority w:val="32"/>
    <w:qFormat/>
    <w:rsid w:val="00DF738B"/>
    <w:rPr>
      <w:rFonts w:cs="Times New Roman"/>
      <w:b/>
      <w:bCs/>
      <w:smallCaps/>
      <w:color w:val="C0504D"/>
      <w:spacing w:val="5"/>
      <w:u w:val="single"/>
    </w:rPr>
  </w:style>
  <w:style w:type="paragraph" w:styleId="ListParagraph">
    <w:name w:val="List Paragraph"/>
    <w:basedOn w:val="Normal"/>
    <w:uiPriority w:val="34"/>
    <w:qFormat/>
    <w:rsid w:val="00DF738B"/>
    <w:pPr>
      <w:widowControl/>
      <w:contextualSpacing/>
    </w:pPr>
  </w:style>
  <w:style w:type="paragraph" w:customStyle="1" w:styleId="ListParagraphBulletFull">
    <w:name w:val="List Paragraph Bullet Full"/>
    <w:qFormat/>
    <w:rsid w:val="00DF738B"/>
    <w:pPr>
      <w:numPr>
        <w:numId w:val="15"/>
      </w:numPr>
      <w:spacing w:after="0" w:line="240" w:lineRule="auto"/>
      <w:jc w:val="both"/>
    </w:pPr>
    <w:rPr>
      <w:rFonts w:ascii="Times New Roman" w:hAnsi="Times New Roman" w:cs="Garamond"/>
      <w:sz w:val="24"/>
      <w:szCs w:val="24"/>
    </w:rPr>
  </w:style>
  <w:style w:type="paragraph" w:customStyle="1" w:styleId="ListParagraphBulletLeft">
    <w:name w:val="List Paragraph Bullet Left"/>
    <w:qFormat/>
    <w:rsid w:val="00DF738B"/>
    <w:pPr>
      <w:numPr>
        <w:numId w:val="16"/>
      </w:numPr>
      <w:spacing w:after="0" w:line="240" w:lineRule="auto"/>
    </w:pPr>
    <w:rPr>
      <w:rFonts w:ascii="Times New Roman" w:hAnsi="Times New Roman" w:cs="Garamond"/>
      <w:sz w:val="24"/>
      <w:szCs w:val="24"/>
    </w:rPr>
  </w:style>
  <w:style w:type="paragraph" w:customStyle="1" w:styleId="ListParagraphNumFull">
    <w:name w:val="List Paragraph Num Full"/>
    <w:qFormat/>
    <w:rsid w:val="00DF738B"/>
    <w:pPr>
      <w:numPr>
        <w:numId w:val="17"/>
      </w:numPr>
      <w:spacing w:after="0" w:line="240" w:lineRule="auto"/>
      <w:jc w:val="both"/>
    </w:pPr>
    <w:rPr>
      <w:rFonts w:ascii="Times New Roman" w:hAnsi="Times New Roman" w:cs="Garamond"/>
      <w:sz w:val="24"/>
      <w:szCs w:val="24"/>
    </w:rPr>
  </w:style>
  <w:style w:type="paragraph" w:customStyle="1" w:styleId="ListParagraphNumLeft">
    <w:name w:val="List Paragraph Num Left"/>
    <w:qFormat/>
    <w:rsid w:val="00DF738B"/>
    <w:pPr>
      <w:numPr>
        <w:numId w:val="18"/>
      </w:numPr>
      <w:spacing w:after="0" w:line="240" w:lineRule="auto"/>
    </w:pPr>
    <w:rPr>
      <w:rFonts w:ascii="Times New Roman" w:hAnsi="Times New Roman" w:cs="Garamond"/>
      <w:sz w:val="24"/>
      <w:szCs w:val="24"/>
    </w:rPr>
  </w:style>
  <w:style w:type="paragraph" w:styleId="NoSpacing">
    <w:name w:val="No Spacing"/>
    <w:uiPriority w:val="1"/>
    <w:qFormat/>
    <w:rsid w:val="00DF738B"/>
    <w:pPr>
      <w:spacing w:after="0" w:line="240" w:lineRule="auto"/>
    </w:pPr>
    <w:rPr>
      <w:rFonts w:ascii="Times New Roman" w:hAnsi="Times New Roman" w:cs="Garamond"/>
      <w:sz w:val="24"/>
      <w:szCs w:val="24"/>
    </w:rPr>
  </w:style>
  <w:style w:type="character" w:styleId="PageNumber">
    <w:name w:val="page number"/>
    <w:uiPriority w:val="99"/>
    <w:semiHidden/>
    <w:rsid w:val="00DF738B"/>
    <w:rPr>
      <w:rFonts w:cs="Times New Roman"/>
    </w:rPr>
  </w:style>
  <w:style w:type="paragraph" w:styleId="PlainText">
    <w:name w:val="Plain Text"/>
    <w:basedOn w:val="Normal"/>
    <w:link w:val="PlainTextChar"/>
    <w:uiPriority w:val="99"/>
    <w:semiHidden/>
    <w:rsid w:val="00DF738B"/>
  </w:style>
  <w:style w:type="character" w:customStyle="1" w:styleId="PlainTextChar">
    <w:name w:val="Plain Text Char"/>
    <w:link w:val="PlainText"/>
    <w:uiPriority w:val="99"/>
    <w:semiHidden/>
    <w:rsid w:val="00DF738B"/>
    <w:rPr>
      <w:rFonts w:ascii="Times New Roman" w:eastAsia="Times New Roman" w:hAnsi="Times New Roman" w:cs="Garamond"/>
      <w:sz w:val="24"/>
      <w:szCs w:val="24"/>
    </w:rPr>
  </w:style>
  <w:style w:type="paragraph" w:styleId="Quote">
    <w:name w:val="Quote"/>
    <w:basedOn w:val="Normal"/>
    <w:next w:val="Normal"/>
    <w:link w:val="QuoteChar"/>
    <w:uiPriority w:val="29"/>
    <w:qFormat/>
    <w:rsid w:val="00DF738B"/>
    <w:rPr>
      <w:rFonts w:eastAsia="Calibri"/>
      <w:i/>
      <w:iCs/>
    </w:rPr>
  </w:style>
  <w:style w:type="character" w:customStyle="1" w:styleId="QuoteChar">
    <w:name w:val="Quote Char"/>
    <w:link w:val="Quote"/>
    <w:uiPriority w:val="29"/>
    <w:rsid w:val="00DF738B"/>
    <w:rPr>
      <w:rFonts w:ascii="Times New Roman" w:eastAsia="Calibri" w:hAnsi="Times New Roman" w:cs="Garamond"/>
      <w:i/>
      <w:iCs/>
      <w:sz w:val="24"/>
      <w:szCs w:val="24"/>
    </w:rPr>
  </w:style>
  <w:style w:type="paragraph" w:customStyle="1" w:styleId="StarkCB">
    <w:name w:val="Stark CB"/>
    <w:rsid w:val="00DF738B"/>
    <w:pPr>
      <w:tabs>
        <w:tab w:val="left" w:pos="720"/>
      </w:tabs>
      <w:spacing w:after="240" w:line="240" w:lineRule="auto"/>
      <w:jc w:val="center"/>
    </w:pPr>
    <w:rPr>
      <w:rFonts w:ascii="Times New Roman" w:hAnsi="Times New Roman" w:cs="Garamond"/>
      <w:b/>
      <w:sz w:val="24"/>
      <w:szCs w:val="24"/>
    </w:rPr>
  </w:style>
  <w:style w:type="paragraph" w:customStyle="1" w:styleId="StarkCountNUM">
    <w:name w:val="Stark Count NUM"/>
    <w:rsid w:val="00DF738B"/>
    <w:pPr>
      <w:numPr>
        <w:numId w:val="19"/>
      </w:numPr>
      <w:spacing w:before="60" w:after="0" w:line="240" w:lineRule="auto"/>
      <w:jc w:val="center"/>
    </w:pPr>
    <w:rPr>
      <w:rFonts w:ascii="Times New Roman" w:hAnsi="Times New Roman" w:cs="Times New Roman"/>
      <w:b/>
      <w:sz w:val="24"/>
      <w:szCs w:val="24"/>
    </w:rPr>
  </w:style>
  <w:style w:type="paragraph" w:customStyle="1" w:styleId="StarkCUB">
    <w:name w:val="Stark CUB"/>
    <w:rsid w:val="00DF738B"/>
    <w:pPr>
      <w:tabs>
        <w:tab w:val="left" w:pos="720"/>
      </w:tabs>
      <w:spacing w:after="240" w:line="240" w:lineRule="auto"/>
      <w:jc w:val="center"/>
    </w:pPr>
    <w:rPr>
      <w:rFonts w:ascii="Times New Roman" w:hAnsi="Times New Roman" w:cs="Garamond"/>
      <w:b/>
      <w:sz w:val="24"/>
      <w:szCs w:val="24"/>
      <w:u w:val="single"/>
    </w:rPr>
  </w:style>
  <w:style w:type="paragraph" w:customStyle="1" w:styleId="StarkCUBI">
    <w:name w:val="Stark CUBI"/>
    <w:basedOn w:val="Normal"/>
    <w:qFormat/>
    <w:rsid w:val="00DF738B"/>
    <w:pPr>
      <w:spacing w:after="240"/>
      <w:jc w:val="center"/>
    </w:pPr>
    <w:rPr>
      <w:b/>
      <w:i/>
      <w:u w:val="single"/>
    </w:rPr>
  </w:style>
  <w:style w:type="paragraph" w:customStyle="1" w:styleId="StarkDSDoubleIndent">
    <w:name w:val="Stark DS Double Indent"/>
    <w:rsid w:val="00DF738B"/>
    <w:pPr>
      <w:widowControl w:val="0"/>
      <w:spacing w:after="0" w:line="480" w:lineRule="auto"/>
      <w:ind w:left="1440" w:right="1440"/>
      <w:jc w:val="both"/>
    </w:pPr>
    <w:rPr>
      <w:rFonts w:ascii="Times New Roman" w:hAnsi="Times New Roman" w:cs="Garamond"/>
      <w:sz w:val="24"/>
      <w:szCs w:val="24"/>
    </w:rPr>
  </w:style>
  <w:style w:type="paragraph" w:customStyle="1" w:styleId="StarkDSFull">
    <w:name w:val="Stark DS Full"/>
    <w:qFormat/>
    <w:rsid w:val="00DF738B"/>
    <w:pPr>
      <w:spacing w:after="0" w:line="480" w:lineRule="auto"/>
      <w:jc w:val="both"/>
    </w:pPr>
    <w:rPr>
      <w:rFonts w:ascii="Times New Roman" w:hAnsi="Times New Roman" w:cs="Garamond"/>
      <w:sz w:val="24"/>
      <w:szCs w:val="24"/>
    </w:rPr>
  </w:style>
  <w:style w:type="paragraph" w:customStyle="1" w:styleId="StarkDSFullwtab">
    <w:name w:val="Stark DS Full w/tab"/>
    <w:rsid w:val="00DF738B"/>
    <w:pPr>
      <w:widowControl w:val="0"/>
      <w:spacing w:after="0" w:line="480" w:lineRule="auto"/>
      <w:ind w:firstLine="720"/>
      <w:jc w:val="both"/>
    </w:pPr>
    <w:rPr>
      <w:rFonts w:ascii="Times New Roman" w:hAnsi="Times New Roman" w:cs="Garamond"/>
      <w:sz w:val="24"/>
      <w:szCs w:val="24"/>
    </w:rPr>
  </w:style>
  <w:style w:type="paragraph" w:customStyle="1" w:styleId="StarkDSIndent">
    <w:name w:val="Stark DS Indent"/>
    <w:rsid w:val="00DF738B"/>
    <w:pPr>
      <w:spacing w:after="0" w:line="480" w:lineRule="auto"/>
      <w:ind w:left="720"/>
      <w:jc w:val="both"/>
    </w:pPr>
    <w:rPr>
      <w:rFonts w:ascii="Times New Roman" w:hAnsi="Times New Roman" w:cs="Garamond"/>
      <w:sz w:val="24"/>
      <w:szCs w:val="24"/>
    </w:rPr>
  </w:style>
  <w:style w:type="paragraph" w:customStyle="1" w:styleId="StarkDSLeft">
    <w:name w:val="Stark DS Left"/>
    <w:qFormat/>
    <w:rsid w:val="00DF738B"/>
    <w:pPr>
      <w:spacing w:after="0" w:line="480" w:lineRule="auto"/>
    </w:pPr>
    <w:rPr>
      <w:rFonts w:ascii="Times New Roman" w:hAnsi="Times New Roman" w:cs="Garamond"/>
      <w:sz w:val="24"/>
      <w:szCs w:val="24"/>
    </w:rPr>
  </w:style>
  <w:style w:type="paragraph" w:customStyle="1" w:styleId="StarkDSLeftwtab">
    <w:name w:val="Stark DS Left w/tab"/>
    <w:rsid w:val="00DF738B"/>
    <w:pPr>
      <w:spacing w:after="0" w:line="480" w:lineRule="auto"/>
      <w:ind w:firstLine="720"/>
    </w:pPr>
    <w:rPr>
      <w:rFonts w:ascii="Times New Roman" w:hAnsi="Times New Roman" w:cs="Garamond"/>
      <w:sz w:val="24"/>
      <w:szCs w:val="24"/>
    </w:rPr>
  </w:style>
  <w:style w:type="paragraph" w:customStyle="1" w:styleId="StarkHeadingNUM">
    <w:name w:val="Stark Heading NUM"/>
    <w:rsid w:val="00DF738B"/>
    <w:pPr>
      <w:spacing w:before="60" w:after="0" w:line="240" w:lineRule="auto"/>
      <w:jc w:val="center"/>
    </w:pPr>
    <w:rPr>
      <w:rFonts w:ascii="Times New Roman" w:hAnsi="Times New Roman" w:cs="Times New Roman"/>
      <w:b/>
      <w:bCs/>
      <w:sz w:val="24"/>
      <w:szCs w:val="24"/>
    </w:rPr>
  </w:style>
  <w:style w:type="paragraph" w:customStyle="1" w:styleId="StarkSignatureTab">
    <w:name w:val="Stark Signature Tab"/>
    <w:qFormat/>
    <w:rsid w:val="00DF738B"/>
    <w:pPr>
      <w:tabs>
        <w:tab w:val="left" w:pos="4320"/>
        <w:tab w:val="left" w:pos="5040"/>
      </w:tabs>
      <w:spacing w:after="0" w:line="240" w:lineRule="auto"/>
    </w:pPr>
    <w:rPr>
      <w:rFonts w:ascii="Times New Roman" w:hAnsi="Times New Roman" w:cs="Garamond"/>
      <w:sz w:val="24"/>
      <w:szCs w:val="24"/>
    </w:rPr>
  </w:style>
  <w:style w:type="paragraph" w:customStyle="1" w:styleId="StarkSSDoubleIndent">
    <w:name w:val="Stark SS Double Indent"/>
    <w:rsid w:val="00DF738B"/>
    <w:pPr>
      <w:widowControl w:val="0"/>
      <w:spacing w:after="240" w:line="240" w:lineRule="auto"/>
      <w:ind w:left="1440" w:right="1440"/>
      <w:jc w:val="both"/>
    </w:pPr>
    <w:rPr>
      <w:rFonts w:ascii="Times New Roman" w:hAnsi="Times New Roman" w:cs="Garamond"/>
      <w:sz w:val="24"/>
      <w:szCs w:val="20"/>
    </w:rPr>
  </w:style>
  <w:style w:type="paragraph" w:customStyle="1" w:styleId="StarkSSFull">
    <w:name w:val="Stark SS Full"/>
    <w:qFormat/>
    <w:rsid w:val="00DF738B"/>
    <w:pPr>
      <w:spacing w:after="240" w:line="240" w:lineRule="auto"/>
      <w:jc w:val="both"/>
    </w:pPr>
    <w:rPr>
      <w:rFonts w:ascii="Times New Roman" w:hAnsi="Times New Roman" w:cs="Garamond"/>
      <w:sz w:val="24"/>
      <w:szCs w:val="24"/>
    </w:rPr>
  </w:style>
  <w:style w:type="paragraph" w:customStyle="1" w:styleId="StarkSSFullwtab">
    <w:name w:val="Stark SS Full w/tab"/>
    <w:rsid w:val="00DF738B"/>
    <w:pPr>
      <w:widowControl w:val="0"/>
      <w:spacing w:after="240" w:line="240" w:lineRule="auto"/>
      <w:ind w:firstLine="720"/>
      <w:jc w:val="both"/>
    </w:pPr>
    <w:rPr>
      <w:rFonts w:ascii="Times New Roman" w:hAnsi="Times New Roman" w:cs="Garamond"/>
      <w:sz w:val="24"/>
      <w:szCs w:val="24"/>
    </w:rPr>
  </w:style>
  <w:style w:type="paragraph" w:customStyle="1" w:styleId="StarkSSIndent">
    <w:name w:val="Stark SS Indent"/>
    <w:rsid w:val="00DF738B"/>
    <w:pPr>
      <w:widowControl w:val="0"/>
      <w:spacing w:after="240" w:line="240" w:lineRule="auto"/>
      <w:ind w:left="720"/>
      <w:jc w:val="both"/>
    </w:pPr>
    <w:rPr>
      <w:rFonts w:ascii="Times New Roman" w:hAnsi="Times New Roman" w:cs="Garamond"/>
      <w:sz w:val="24"/>
      <w:szCs w:val="24"/>
    </w:rPr>
  </w:style>
  <w:style w:type="paragraph" w:customStyle="1" w:styleId="StarkSSLeft">
    <w:name w:val="Stark SS Left"/>
    <w:qFormat/>
    <w:rsid w:val="00DF738B"/>
    <w:pPr>
      <w:spacing w:after="240" w:line="240" w:lineRule="auto"/>
    </w:pPr>
    <w:rPr>
      <w:rFonts w:ascii="Times New Roman" w:hAnsi="Times New Roman" w:cs="Garamond"/>
      <w:sz w:val="24"/>
      <w:szCs w:val="24"/>
    </w:rPr>
  </w:style>
  <w:style w:type="paragraph" w:customStyle="1" w:styleId="StarkSSLeftwtab">
    <w:name w:val="Stark SS Left w/tab"/>
    <w:rsid w:val="00DF738B"/>
    <w:pPr>
      <w:widowControl w:val="0"/>
      <w:spacing w:after="0" w:line="240" w:lineRule="auto"/>
      <w:ind w:firstLine="720"/>
    </w:pPr>
    <w:rPr>
      <w:rFonts w:ascii="Times New Roman" w:hAnsi="Times New Roman" w:cs="Garamond"/>
      <w:sz w:val="24"/>
      <w:szCs w:val="24"/>
    </w:rPr>
  </w:style>
  <w:style w:type="character" w:styleId="Strong">
    <w:name w:val="Strong"/>
    <w:uiPriority w:val="22"/>
    <w:qFormat/>
    <w:rsid w:val="00DF738B"/>
    <w:rPr>
      <w:rFonts w:cs="Times New Roman"/>
      <w:b/>
      <w:bCs/>
    </w:rPr>
  </w:style>
  <w:style w:type="paragraph" w:styleId="Subtitle">
    <w:name w:val="Subtitle"/>
    <w:basedOn w:val="Normal"/>
    <w:next w:val="Normal"/>
    <w:link w:val="SubtitleChar"/>
    <w:uiPriority w:val="11"/>
    <w:qFormat/>
    <w:rsid w:val="00DF738B"/>
    <w:pPr>
      <w:spacing w:after="60"/>
      <w:jc w:val="center"/>
      <w:outlineLvl w:val="1"/>
    </w:pPr>
    <w:rPr>
      <w:rFonts w:ascii="Cambria" w:hAnsi="Cambria" w:cs="Times New Roman"/>
    </w:rPr>
  </w:style>
  <w:style w:type="character" w:customStyle="1" w:styleId="SubtitleChar">
    <w:name w:val="Subtitle Char"/>
    <w:link w:val="Subtitle"/>
    <w:uiPriority w:val="11"/>
    <w:rsid w:val="00DF738B"/>
    <w:rPr>
      <w:rFonts w:ascii="Cambria" w:eastAsia="Times New Roman" w:hAnsi="Cambria" w:cs="Times New Roman"/>
      <w:sz w:val="24"/>
      <w:szCs w:val="24"/>
    </w:rPr>
  </w:style>
  <w:style w:type="character" w:styleId="SubtleEmphasis">
    <w:name w:val="Subtle Emphasis"/>
    <w:uiPriority w:val="19"/>
    <w:qFormat/>
    <w:rsid w:val="00DF738B"/>
    <w:rPr>
      <w:rFonts w:ascii="Times New Roman" w:hAnsi="Times New Roman"/>
      <w:i/>
      <w:iCs/>
      <w:color w:val="808080"/>
    </w:rPr>
  </w:style>
  <w:style w:type="character" w:styleId="SubtleReference">
    <w:name w:val="Subtle Reference"/>
    <w:uiPriority w:val="31"/>
    <w:qFormat/>
    <w:rsid w:val="00DF738B"/>
    <w:rPr>
      <w:rFonts w:cs="Times New Roman"/>
      <w:smallCaps/>
      <w:color w:val="C0504D"/>
      <w:u w:val="single"/>
    </w:rPr>
  </w:style>
  <w:style w:type="paragraph" w:styleId="TableofAuthorities">
    <w:name w:val="table of authorities"/>
    <w:basedOn w:val="Normal"/>
    <w:next w:val="Normal"/>
    <w:uiPriority w:val="99"/>
    <w:semiHidden/>
    <w:unhideWhenUsed/>
    <w:rsid w:val="00DF738B"/>
    <w:pPr>
      <w:ind w:left="240" w:hanging="240"/>
    </w:pPr>
  </w:style>
  <w:style w:type="paragraph" w:customStyle="1" w:styleId="TextBoxDoNotUse">
    <w:name w:val="Text Box (Do Not Use)"/>
    <w:rsid w:val="00DF738B"/>
    <w:pPr>
      <w:spacing w:after="0" w:line="360" w:lineRule="auto"/>
      <w:jc w:val="center"/>
    </w:pPr>
    <w:rPr>
      <w:rFonts w:ascii="Times New Roman" w:hAnsi="Times New Roman" w:cs="Garamond"/>
      <w:noProof/>
      <w:sz w:val="8"/>
      <w:szCs w:val="24"/>
    </w:rPr>
  </w:style>
  <w:style w:type="paragraph" w:styleId="Title">
    <w:name w:val="Title"/>
    <w:basedOn w:val="Normal"/>
    <w:next w:val="Normal"/>
    <w:link w:val="TitleChar"/>
    <w:qFormat/>
    <w:rsid w:val="00DF738B"/>
    <w:pPr>
      <w:widowControl/>
      <w:spacing w:before="240" w:after="60"/>
      <w:jc w:val="center"/>
      <w:outlineLvl w:val="0"/>
    </w:pPr>
    <w:rPr>
      <w:rFonts w:ascii="Cambria" w:hAnsi="Cambria"/>
      <w:b/>
      <w:bCs/>
      <w:kern w:val="28"/>
      <w:sz w:val="32"/>
      <w:szCs w:val="32"/>
    </w:rPr>
  </w:style>
  <w:style w:type="character" w:customStyle="1" w:styleId="TitleChar">
    <w:name w:val="Title Char"/>
    <w:link w:val="Title"/>
    <w:rsid w:val="00DF738B"/>
    <w:rPr>
      <w:rFonts w:ascii="Cambria" w:eastAsia="Times New Roman" w:hAnsi="Cambria" w:cs="Garamond"/>
      <w:b/>
      <w:bCs/>
      <w:kern w:val="28"/>
      <w:sz w:val="32"/>
      <w:szCs w:val="32"/>
    </w:rPr>
  </w:style>
  <w:style w:type="character" w:styleId="FollowedHyperlink">
    <w:name w:val="FollowedHyperlink"/>
    <w:basedOn w:val="DefaultParagraphFont"/>
    <w:uiPriority w:val="99"/>
    <w:semiHidden/>
    <w:unhideWhenUsed/>
    <w:rsid w:val="003C387C"/>
    <w:rPr>
      <w:color w:val="954F72" w:themeColor="followedHyperlink"/>
      <w:u w:val="single"/>
    </w:rPr>
  </w:style>
  <w:style w:type="table" w:styleId="TableGrid">
    <w:name w:val="Table Grid"/>
    <w:basedOn w:val="TableNormal"/>
    <w:uiPriority w:val="39"/>
    <w:rsid w:val="003C3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3A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A83"/>
    <w:rPr>
      <w:rFonts w:ascii="Segoe UI" w:hAnsi="Segoe UI" w:cs="Segoe UI"/>
      <w:sz w:val="18"/>
      <w:szCs w:val="18"/>
    </w:rPr>
  </w:style>
  <w:style w:type="character" w:styleId="CommentReference">
    <w:name w:val="annotation reference"/>
    <w:basedOn w:val="DefaultParagraphFont"/>
    <w:uiPriority w:val="99"/>
    <w:semiHidden/>
    <w:unhideWhenUsed/>
    <w:rsid w:val="00CD31A0"/>
    <w:rPr>
      <w:sz w:val="16"/>
      <w:szCs w:val="16"/>
    </w:rPr>
  </w:style>
  <w:style w:type="paragraph" w:styleId="CommentText">
    <w:name w:val="annotation text"/>
    <w:basedOn w:val="Normal"/>
    <w:link w:val="CommentTextChar"/>
    <w:uiPriority w:val="99"/>
    <w:semiHidden/>
    <w:unhideWhenUsed/>
    <w:rsid w:val="00CD31A0"/>
    <w:rPr>
      <w:sz w:val="20"/>
      <w:szCs w:val="20"/>
    </w:rPr>
  </w:style>
  <w:style w:type="character" w:customStyle="1" w:styleId="CommentTextChar">
    <w:name w:val="Comment Text Char"/>
    <w:basedOn w:val="DefaultParagraphFont"/>
    <w:link w:val="CommentText"/>
    <w:uiPriority w:val="99"/>
    <w:semiHidden/>
    <w:rsid w:val="00CD31A0"/>
    <w:rPr>
      <w:rFonts w:ascii="Times New Roman" w:hAnsi="Times New Roman" w:cs="Garamond"/>
      <w:sz w:val="20"/>
      <w:szCs w:val="20"/>
    </w:rPr>
  </w:style>
  <w:style w:type="paragraph" w:styleId="CommentSubject">
    <w:name w:val="annotation subject"/>
    <w:basedOn w:val="CommentText"/>
    <w:next w:val="CommentText"/>
    <w:link w:val="CommentSubjectChar"/>
    <w:uiPriority w:val="99"/>
    <w:semiHidden/>
    <w:unhideWhenUsed/>
    <w:rsid w:val="00CD31A0"/>
    <w:rPr>
      <w:b/>
      <w:bCs/>
    </w:rPr>
  </w:style>
  <w:style w:type="character" w:customStyle="1" w:styleId="CommentSubjectChar">
    <w:name w:val="Comment Subject Char"/>
    <w:basedOn w:val="CommentTextChar"/>
    <w:link w:val="CommentSubject"/>
    <w:uiPriority w:val="99"/>
    <w:semiHidden/>
    <w:rsid w:val="00CD31A0"/>
    <w:rPr>
      <w:rFonts w:ascii="Times New Roman" w:hAnsi="Times New Roman" w:cs="Garamond"/>
      <w:b/>
      <w:bCs/>
      <w:sz w:val="20"/>
      <w:szCs w:val="20"/>
    </w:rPr>
  </w:style>
  <w:style w:type="paragraph" w:styleId="Revision">
    <w:name w:val="Revision"/>
    <w:hidden/>
    <w:uiPriority w:val="99"/>
    <w:semiHidden/>
    <w:rsid w:val="009C192B"/>
    <w:pPr>
      <w:spacing w:after="0" w:line="240" w:lineRule="auto"/>
    </w:pPr>
    <w:rPr>
      <w:rFonts w:ascii="Times New Roman" w:hAnsi="Times New Roman"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or.gov/C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vestor.gov/C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viserinfo.sec.go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dviserinfo.sec.gov/firm/brochure/2926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1033</Words>
  <Characters>6016</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Stephen Galletto</dc:creator>
  <cp:keywords>
  </cp:keywords>
  <dc:description>
  </dc:description>
  <cp:lastModifiedBy>Stephen Galletto</cp:lastModifiedBy>
  <cp:revision>2</cp:revision>
  <dcterms:created xsi:type="dcterms:W3CDTF">2025-02-21T01:17:00Z</dcterms:created>
  <dcterms:modified xsi:type="dcterms:W3CDTF">2025-02-21T01:17:00Z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ndDocumentId">
    <vt:lpwstr>4909-8085-5326</vt:lpwstr>
  </op:property>
</op:Properties>
</file>